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4FCD1E" w14:textId="58B750EF" w:rsidR="009D47E3" w:rsidRPr="00DC21B9" w:rsidRDefault="009D47E3" w:rsidP="009C32FB">
      <w:pPr>
        <w:tabs>
          <w:tab w:val="left" w:pos="1985"/>
          <w:tab w:val="left" w:pos="8364"/>
        </w:tabs>
        <w:spacing w:afterLines="50" w:after="120"/>
        <w:rPr>
          <w:rFonts w:hint="eastAsia"/>
        </w:rPr>
      </w:pPr>
      <w:bookmarkStart w:id="0" w:name="_Ref399006623"/>
      <w:bookmarkStart w:id="1" w:name="_Toc92513360"/>
      <w:r w:rsidRPr="0052511E">
        <w:rPr>
          <w:rFonts w:ascii="Arial" w:eastAsia="MS Mincho" w:hAnsi="Arial" w:cs="Arial"/>
          <w:b/>
          <w:sz w:val="24"/>
          <w:lang w:eastAsia="x-none"/>
        </w:rPr>
        <w:t>3GPP TSG-RAN WG2 Meeting #12</w:t>
      </w:r>
      <w:r>
        <w:rPr>
          <w:rFonts w:ascii="Arial" w:eastAsia="MS Mincho" w:hAnsi="Arial" w:cs="Arial" w:hint="eastAsia"/>
          <w:b/>
          <w:sz w:val="24"/>
          <w:lang w:eastAsia="x-none"/>
        </w:rPr>
        <w:t>7</w:t>
      </w:r>
      <w:r w:rsidR="005A78E2">
        <w:rPr>
          <w:rFonts w:ascii="Arial" w:eastAsia="MS Mincho" w:hAnsi="Arial" w:cs="Arial" w:hint="eastAsia"/>
          <w:b/>
          <w:sz w:val="24"/>
          <w:lang w:eastAsia="x-none"/>
        </w:rPr>
        <w:t>bis</w:t>
      </w:r>
      <w:r w:rsidRPr="0052511E">
        <w:rPr>
          <w:rFonts w:ascii="Arial" w:eastAsia="MS Mincho" w:hAnsi="Arial" w:cs="Arial"/>
          <w:b/>
          <w:sz w:val="24"/>
          <w:lang w:eastAsia="x-none"/>
        </w:rPr>
        <w:tab/>
      </w:r>
      <w:r w:rsidR="005760CB" w:rsidRPr="005760CB">
        <w:rPr>
          <w:rFonts w:ascii="Arial" w:eastAsia="MS Mincho" w:hAnsi="Arial" w:cs="Arial" w:hint="eastAsia"/>
          <w:b/>
          <w:sz w:val="24"/>
          <w:lang w:eastAsia="x-none"/>
        </w:rPr>
        <w:t>R2-2408153</w:t>
      </w:r>
    </w:p>
    <w:p w14:paraId="4B7CEBBD" w14:textId="71E31FB8" w:rsidR="009D47E3" w:rsidRPr="00E1420E" w:rsidRDefault="005A78E2" w:rsidP="009C32FB">
      <w:pPr>
        <w:pStyle w:val="a5"/>
        <w:spacing w:after="50"/>
        <w:rPr>
          <w:sz w:val="24"/>
          <w:szCs w:val="28"/>
        </w:rPr>
      </w:pPr>
      <w:r>
        <w:rPr>
          <w:rFonts w:eastAsia="等线" w:hint="eastAsia"/>
          <w:sz w:val="24"/>
          <w:szCs w:val="28"/>
          <w:lang w:eastAsia="zh-CN"/>
        </w:rPr>
        <w:t>Hefei</w:t>
      </w:r>
      <w:r w:rsidR="009D47E3" w:rsidRPr="00E1420E">
        <w:rPr>
          <w:sz w:val="24"/>
          <w:szCs w:val="28"/>
        </w:rPr>
        <w:t xml:space="preserve">, </w:t>
      </w:r>
      <w:r>
        <w:rPr>
          <w:rFonts w:eastAsia="等线" w:hint="eastAsia"/>
          <w:sz w:val="24"/>
          <w:szCs w:val="28"/>
          <w:lang w:eastAsia="zh-CN"/>
        </w:rPr>
        <w:t>China</w:t>
      </w:r>
      <w:r w:rsidR="009D47E3" w:rsidRPr="00E1420E">
        <w:rPr>
          <w:sz w:val="24"/>
          <w:szCs w:val="28"/>
        </w:rPr>
        <w:t xml:space="preserve">, </w:t>
      </w:r>
      <w:r>
        <w:rPr>
          <w:rFonts w:eastAsia="等线" w:hint="eastAsia"/>
          <w:sz w:val="24"/>
          <w:szCs w:val="28"/>
          <w:lang w:eastAsia="zh-CN"/>
        </w:rPr>
        <w:t>October</w:t>
      </w:r>
      <w:r w:rsidR="009D47E3" w:rsidRPr="00E1420E">
        <w:rPr>
          <w:sz w:val="24"/>
          <w:szCs w:val="28"/>
        </w:rPr>
        <w:t xml:space="preserve"> 1</w:t>
      </w:r>
      <w:r w:rsidR="00324479">
        <w:rPr>
          <w:rFonts w:eastAsia="等线"/>
          <w:sz w:val="24"/>
          <w:szCs w:val="28"/>
          <w:lang w:eastAsia="zh-CN"/>
        </w:rPr>
        <w:t>4</w:t>
      </w:r>
      <w:r w:rsidR="009D47E3" w:rsidRPr="00E1420E">
        <w:rPr>
          <w:sz w:val="24"/>
          <w:szCs w:val="28"/>
          <w:vertAlign w:val="superscript"/>
        </w:rPr>
        <w:t>th</w:t>
      </w:r>
      <w:r w:rsidR="009D47E3" w:rsidRPr="00E1420E">
        <w:rPr>
          <w:sz w:val="24"/>
          <w:szCs w:val="28"/>
        </w:rPr>
        <w:t xml:space="preserve"> – </w:t>
      </w:r>
      <w:r>
        <w:rPr>
          <w:rFonts w:eastAsia="等线" w:hint="eastAsia"/>
          <w:sz w:val="24"/>
          <w:szCs w:val="28"/>
          <w:lang w:eastAsia="zh-CN"/>
        </w:rPr>
        <w:t>1</w:t>
      </w:r>
      <w:r w:rsidR="00324479">
        <w:rPr>
          <w:rFonts w:eastAsia="等线"/>
          <w:sz w:val="24"/>
          <w:szCs w:val="28"/>
          <w:lang w:eastAsia="zh-CN"/>
        </w:rPr>
        <w:t>8</w:t>
      </w:r>
      <w:r w:rsidRPr="005A78E2">
        <w:rPr>
          <w:rFonts w:eastAsia="等线" w:hint="eastAsia"/>
          <w:sz w:val="24"/>
          <w:szCs w:val="28"/>
          <w:vertAlign w:val="superscript"/>
          <w:lang w:eastAsia="zh-CN"/>
        </w:rPr>
        <w:t>th</w:t>
      </w:r>
      <w:r w:rsidR="009D47E3" w:rsidRPr="00E1420E">
        <w:rPr>
          <w:sz w:val="24"/>
          <w:szCs w:val="28"/>
        </w:rPr>
        <w:t>, 2024</w:t>
      </w:r>
    </w:p>
    <w:p w14:paraId="6EACB26F" w14:textId="77777777" w:rsidR="00DD3A8F" w:rsidRPr="009D47E3" w:rsidRDefault="00DD3A8F" w:rsidP="009C32FB">
      <w:pPr>
        <w:tabs>
          <w:tab w:val="left" w:pos="1985"/>
          <w:tab w:val="left" w:pos="8364"/>
        </w:tabs>
        <w:spacing w:afterLines="50" w:after="120"/>
        <w:rPr>
          <w:rFonts w:ascii="Arial" w:eastAsia="宋体" w:hAnsi="Arial" w:cs="Arial"/>
          <w:b/>
          <w:noProof/>
          <w:sz w:val="24"/>
          <w:szCs w:val="24"/>
          <w:lang w:val="en-GB"/>
        </w:rPr>
      </w:pPr>
    </w:p>
    <w:p w14:paraId="5579A4EB" w14:textId="44B9429C" w:rsidR="00006E7C" w:rsidRPr="002F76FA" w:rsidRDefault="00006E7C" w:rsidP="00006E7C">
      <w:pPr>
        <w:tabs>
          <w:tab w:val="left" w:pos="1985"/>
        </w:tabs>
        <w:spacing w:afterLines="50" w:after="120"/>
        <w:rPr>
          <w:rFonts w:ascii="Arial" w:eastAsia="等线" w:hAnsi="Arial" w:cs="Arial"/>
          <w:b/>
          <w:sz w:val="24"/>
          <w:szCs w:val="24"/>
        </w:rPr>
      </w:pPr>
      <w:r w:rsidRPr="00731973">
        <w:rPr>
          <w:rFonts w:ascii="Arial" w:hAnsi="Arial" w:cs="Arial"/>
          <w:b/>
          <w:sz w:val="24"/>
          <w:szCs w:val="24"/>
        </w:rPr>
        <w:t>Agenda item</w:t>
      </w:r>
      <w:r w:rsidRPr="00405B8C">
        <w:rPr>
          <w:rFonts w:ascii="Arial" w:hAnsi="Arial" w:cs="Arial"/>
          <w:b/>
          <w:sz w:val="24"/>
          <w:szCs w:val="24"/>
        </w:rPr>
        <w:t>:</w:t>
      </w:r>
      <w:r w:rsidRPr="00405B8C">
        <w:rPr>
          <w:rFonts w:ascii="Arial" w:hAnsi="Arial" w:cs="Arial"/>
          <w:b/>
          <w:sz w:val="24"/>
          <w:szCs w:val="24"/>
        </w:rPr>
        <w:tab/>
      </w:r>
      <w:r w:rsidR="00674BCC" w:rsidRPr="002F76FA">
        <w:rPr>
          <w:rFonts w:ascii="Arial" w:hAnsi="Arial" w:cs="Arial"/>
          <w:b/>
          <w:sz w:val="24"/>
          <w:szCs w:val="24"/>
        </w:rPr>
        <w:t>8.7.</w:t>
      </w:r>
      <w:r w:rsidR="002F76FA" w:rsidRPr="002F76FA">
        <w:rPr>
          <w:rFonts w:ascii="Arial" w:eastAsia="等线" w:hAnsi="Arial" w:cs="Arial" w:hint="eastAsia"/>
          <w:b/>
          <w:sz w:val="24"/>
          <w:szCs w:val="24"/>
        </w:rPr>
        <w:t>4</w:t>
      </w:r>
      <w:r w:rsidR="00316C92">
        <w:rPr>
          <w:rFonts w:ascii="Arial" w:eastAsia="等线" w:hAnsi="Arial" w:cs="Arial" w:hint="eastAsia"/>
          <w:b/>
          <w:sz w:val="24"/>
          <w:szCs w:val="24"/>
        </w:rPr>
        <w:t>.2</w:t>
      </w:r>
    </w:p>
    <w:p w14:paraId="50A81139" w14:textId="77777777" w:rsidR="00675C27" w:rsidRPr="00731973" w:rsidRDefault="00675C27" w:rsidP="0091377C">
      <w:pPr>
        <w:tabs>
          <w:tab w:val="left" w:pos="1985"/>
        </w:tabs>
        <w:spacing w:afterLines="50" w:after="120"/>
        <w:rPr>
          <w:rFonts w:ascii="Arial" w:eastAsia="宋体" w:hAnsi="Arial" w:cs="Arial"/>
          <w:b/>
          <w:sz w:val="24"/>
          <w:szCs w:val="24"/>
        </w:rPr>
      </w:pPr>
      <w:r w:rsidRPr="00731973">
        <w:rPr>
          <w:rFonts w:ascii="Arial" w:hAnsi="Arial" w:cs="Arial"/>
          <w:b/>
          <w:sz w:val="24"/>
          <w:szCs w:val="24"/>
        </w:rPr>
        <w:t xml:space="preserve">Source: </w:t>
      </w:r>
      <w:r w:rsidRPr="00731973">
        <w:rPr>
          <w:rFonts w:ascii="Arial" w:hAnsi="Arial" w:cs="Arial"/>
          <w:b/>
          <w:sz w:val="24"/>
          <w:szCs w:val="24"/>
        </w:rPr>
        <w:tab/>
      </w:r>
      <w:r w:rsidR="00D36937" w:rsidRPr="00731973">
        <w:rPr>
          <w:rFonts w:ascii="Arial" w:hAnsi="Arial" w:cs="Arial"/>
          <w:b/>
          <w:sz w:val="24"/>
          <w:szCs w:val="24"/>
        </w:rPr>
        <w:t>Fujitsu</w:t>
      </w:r>
    </w:p>
    <w:p w14:paraId="2B07D4C1" w14:textId="7B152094" w:rsidR="00675C27" w:rsidRPr="0091377C" w:rsidRDefault="00675C27" w:rsidP="0091377C">
      <w:pPr>
        <w:spacing w:afterLines="50" w:after="120"/>
        <w:ind w:left="1985" w:hanging="1985"/>
        <w:rPr>
          <w:rFonts w:ascii="Arial" w:eastAsia="宋体" w:hAnsi="Arial" w:cs="Arial"/>
          <w:b/>
          <w:sz w:val="24"/>
          <w:szCs w:val="24"/>
        </w:rPr>
      </w:pPr>
      <w:r w:rsidRPr="00731973">
        <w:rPr>
          <w:rFonts w:ascii="Arial" w:hAnsi="Arial" w:cs="Arial"/>
          <w:b/>
          <w:sz w:val="24"/>
          <w:szCs w:val="24"/>
        </w:rPr>
        <w:t xml:space="preserve">Title: </w:t>
      </w:r>
      <w:r w:rsidRPr="00731973">
        <w:rPr>
          <w:rFonts w:ascii="Arial" w:hAnsi="Arial" w:cs="Arial"/>
          <w:b/>
          <w:sz w:val="24"/>
          <w:szCs w:val="24"/>
        </w:rPr>
        <w:tab/>
      </w:r>
      <w:r w:rsidR="00674BCC" w:rsidRPr="00674BCC">
        <w:rPr>
          <w:rFonts w:ascii="Arial" w:hAnsi="Arial" w:cs="Arial"/>
          <w:b/>
          <w:sz w:val="24"/>
          <w:szCs w:val="24"/>
        </w:rPr>
        <w:t xml:space="preserve">Discussions on </w:t>
      </w:r>
      <w:r w:rsidR="005A78E2">
        <w:rPr>
          <w:rFonts w:ascii="Arial" w:eastAsia="等线" w:hAnsi="Arial" w:cs="Arial" w:hint="eastAsia"/>
          <w:b/>
          <w:sz w:val="24"/>
          <w:szCs w:val="24"/>
        </w:rPr>
        <w:t>DSR</w:t>
      </w:r>
      <w:r w:rsidR="00674BCC" w:rsidRPr="00674BCC">
        <w:rPr>
          <w:rFonts w:ascii="Arial" w:hAnsi="Arial" w:cs="Arial"/>
          <w:b/>
          <w:sz w:val="24"/>
          <w:szCs w:val="24"/>
        </w:rPr>
        <w:t xml:space="preserve"> enhancements</w:t>
      </w:r>
    </w:p>
    <w:p w14:paraId="114375E2" w14:textId="77777777" w:rsidR="00BB7889" w:rsidRPr="0091377C" w:rsidRDefault="00675C27" w:rsidP="0091377C">
      <w:pPr>
        <w:tabs>
          <w:tab w:val="left" w:pos="1985"/>
        </w:tabs>
        <w:spacing w:afterLines="50" w:after="120"/>
        <w:rPr>
          <w:rFonts w:ascii="Arial" w:eastAsia="宋体" w:hAnsi="Arial" w:cs="Arial"/>
          <w:b/>
          <w:sz w:val="24"/>
          <w:szCs w:val="24"/>
        </w:rPr>
      </w:pPr>
      <w:r w:rsidRPr="0091377C">
        <w:rPr>
          <w:rFonts w:ascii="Arial" w:hAnsi="Arial" w:cs="Arial"/>
          <w:b/>
          <w:sz w:val="24"/>
          <w:szCs w:val="24"/>
        </w:rPr>
        <w:t>Document for:</w:t>
      </w:r>
      <w:r w:rsidRPr="0091377C">
        <w:rPr>
          <w:rFonts w:ascii="Arial" w:hAnsi="Arial" w:cs="Arial"/>
          <w:b/>
          <w:sz w:val="24"/>
          <w:szCs w:val="24"/>
        </w:rPr>
        <w:tab/>
      </w:r>
      <w:bookmarkEnd w:id="0"/>
      <w:bookmarkEnd w:id="1"/>
      <w:r w:rsidR="00C47093" w:rsidRPr="0091377C">
        <w:rPr>
          <w:rFonts w:ascii="Arial" w:eastAsia="宋体" w:hAnsi="Arial" w:cs="Arial"/>
          <w:b/>
          <w:sz w:val="24"/>
          <w:szCs w:val="24"/>
        </w:rPr>
        <w:t>Discussion and decision</w:t>
      </w:r>
    </w:p>
    <w:p w14:paraId="3E7A9F1C" w14:textId="77777777" w:rsidR="00BB7889" w:rsidRPr="00784957" w:rsidRDefault="00BB7889" w:rsidP="00A85871">
      <w:pPr>
        <w:pStyle w:val="1"/>
        <w:spacing w:before="0" w:after="0" w:line="360" w:lineRule="auto"/>
        <w:jc w:val="both"/>
        <w:rPr>
          <w:rFonts w:eastAsia="宋体"/>
          <w:lang w:eastAsia="zh-CN"/>
        </w:rPr>
      </w:pPr>
      <w:r w:rsidRPr="00784957">
        <w:t>Introduction</w:t>
      </w:r>
    </w:p>
    <w:p w14:paraId="25D668BA" w14:textId="69C3BF1F" w:rsidR="000D0E7A" w:rsidRDefault="00145E15" w:rsidP="00145E15">
      <w:pPr>
        <w:spacing w:afterLines="50" w:after="120"/>
        <w:rPr>
          <w:rFonts w:ascii="Arial" w:eastAsia="宋体" w:hAnsi="Arial" w:cs="Arial"/>
          <w:sz w:val="20"/>
          <w:szCs w:val="20"/>
        </w:rPr>
      </w:pPr>
      <w:bookmarkStart w:id="2" w:name="OLE_LINK641"/>
      <w:bookmarkStart w:id="3" w:name="OLE_LINK642"/>
      <w:bookmarkStart w:id="4" w:name="OLE_LINK643"/>
      <w:r>
        <w:rPr>
          <w:rFonts w:ascii="Arial" w:eastAsia="宋体" w:hAnsi="Arial" w:cs="Arial" w:hint="eastAsia"/>
          <w:sz w:val="20"/>
          <w:szCs w:val="20"/>
        </w:rPr>
        <w:t xml:space="preserve">On </w:t>
      </w:r>
      <w:r w:rsidR="005A78E2">
        <w:rPr>
          <w:rFonts w:ascii="Arial" w:eastAsia="宋体" w:hAnsi="Arial" w:cs="Arial" w:hint="eastAsia"/>
          <w:sz w:val="20"/>
          <w:szCs w:val="20"/>
        </w:rPr>
        <w:t>DSR</w:t>
      </w:r>
      <w:r w:rsidR="007467E7" w:rsidRPr="7B6D0F6E">
        <w:rPr>
          <w:rFonts w:ascii="Arial" w:eastAsia="宋体" w:hAnsi="Arial" w:cs="Arial"/>
          <w:sz w:val="20"/>
          <w:szCs w:val="20"/>
        </w:rPr>
        <w:t xml:space="preserve"> </w:t>
      </w:r>
      <w:r w:rsidR="5D30D087" w:rsidRPr="7B6D0F6E">
        <w:rPr>
          <w:rFonts w:ascii="Arial" w:eastAsia="等线" w:hAnsi="Arial" w:cs="Arial"/>
          <w:sz w:val="20"/>
          <w:szCs w:val="20"/>
          <w:lang w:val="en-GB"/>
        </w:rPr>
        <w:t xml:space="preserve">retransmission </w:t>
      </w:r>
      <w:r w:rsidR="007467E7" w:rsidRPr="7B6D0F6E">
        <w:rPr>
          <w:rFonts w:ascii="Arial" w:eastAsia="宋体" w:hAnsi="Arial" w:cs="Arial"/>
          <w:sz w:val="20"/>
          <w:szCs w:val="20"/>
        </w:rPr>
        <w:t>enhancement</w:t>
      </w:r>
      <w:r w:rsidR="00432A97">
        <w:rPr>
          <w:rFonts w:ascii="Arial" w:eastAsia="宋体" w:hAnsi="Arial" w:cs="Arial" w:hint="eastAsia"/>
          <w:sz w:val="20"/>
          <w:szCs w:val="20"/>
        </w:rPr>
        <w:t xml:space="preserve"> in XR</w:t>
      </w:r>
      <w:r>
        <w:rPr>
          <w:rFonts w:ascii="Arial" w:eastAsia="宋体" w:hAnsi="Arial" w:cs="Arial" w:hint="eastAsia"/>
          <w:sz w:val="20"/>
          <w:szCs w:val="20"/>
        </w:rPr>
        <w:t>, RAN2 has made the following agreements in RAN2#12</w:t>
      </w:r>
      <w:r w:rsidR="005A78E2">
        <w:rPr>
          <w:rFonts w:ascii="Arial" w:eastAsia="宋体" w:hAnsi="Arial" w:cs="Arial" w:hint="eastAsia"/>
          <w:sz w:val="20"/>
          <w:szCs w:val="20"/>
        </w:rPr>
        <w:t>7</w:t>
      </w:r>
      <w:r>
        <w:rPr>
          <w:rFonts w:ascii="Arial" w:eastAsia="宋体" w:hAnsi="Arial" w:cs="Arial" w:hint="eastAsia"/>
          <w:sz w:val="20"/>
          <w:szCs w:val="20"/>
        </w:rPr>
        <w:t xml:space="preserve"> meeting [1]: </w:t>
      </w:r>
    </w:p>
    <w:tbl>
      <w:tblPr>
        <w:tblStyle w:val="afb"/>
        <w:tblW w:w="0" w:type="auto"/>
        <w:tblInd w:w="1271" w:type="dxa"/>
        <w:tblLook w:val="04A0" w:firstRow="1" w:lastRow="0" w:firstColumn="1" w:lastColumn="0" w:noHBand="0" w:noVBand="1"/>
      </w:tblPr>
      <w:tblGrid>
        <w:gridCol w:w="8472"/>
      </w:tblGrid>
      <w:tr w:rsidR="000D0E7A" w14:paraId="0BCE7629" w14:textId="77777777" w:rsidTr="007A448B">
        <w:tc>
          <w:tcPr>
            <w:tcW w:w="8472" w:type="dxa"/>
          </w:tcPr>
          <w:p w14:paraId="3D5C22BD" w14:textId="77777777" w:rsidR="000D0E7A" w:rsidRPr="005A78E2" w:rsidRDefault="005A78E2" w:rsidP="00966081">
            <w:pPr>
              <w:pStyle w:val="Agreement"/>
              <w:spacing w:after="120"/>
              <w:rPr>
                <w:rFonts w:ascii="Arial" w:eastAsia="宋体" w:hAnsi="Arial" w:cs="Arial"/>
                <w:sz w:val="20"/>
                <w:szCs w:val="20"/>
              </w:rPr>
            </w:pPr>
            <w:r w:rsidRPr="005A78E2">
              <w:rPr>
                <w:rFonts w:ascii="Arial" w:eastAsia="宋体" w:hAnsi="Arial" w:cs="Arial"/>
                <w:sz w:val="20"/>
                <w:szCs w:val="20"/>
              </w:rPr>
              <w:t>Network should be able to configure multiple remaining time thresholds for reporting for each LCG to report multiple pairs of remaining time and buffer sizes per LCG.</w:t>
            </w:r>
            <w:r w:rsidRPr="005A78E2">
              <w:rPr>
                <w:rFonts w:ascii="Arial" w:eastAsia="宋体" w:hAnsi="Arial" w:cs="Arial" w:hint="eastAsia"/>
                <w:sz w:val="20"/>
                <w:szCs w:val="20"/>
              </w:rPr>
              <w:t xml:space="preserve"> </w:t>
            </w:r>
          </w:p>
          <w:p w14:paraId="32B1308D" w14:textId="77777777" w:rsidR="005A78E2" w:rsidRPr="005A78E2" w:rsidRDefault="005A78E2" w:rsidP="00966081">
            <w:pPr>
              <w:pStyle w:val="Doc-text2"/>
              <w:spacing w:after="120"/>
              <w:ind w:left="0" w:firstLine="0"/>
              <w:rPr>
                <w:rFonts w:eastAsia="等线"/>
                <w:sz w:val="20"/>
                <w:szCs w:val="20"/>
                <w:lang w:val="en-US" w:eastAsia="zh-CN"/>
              </w:rPr>
            </w:pPr>
          </w:p>
          <w:p w14:paraId="3EAAE556" w14:textId="77777777" w:rsidR="005A78E2" w:rsidRPr="005A78E2" w:rsidRDefault="005A78E2" w:rsidP="00966081">
            <w:pPr>
              <w:pStyle w:val="Agreement"/>
              <w:spacing w:after="120"/>
              <w:rPr>
                <w:rFonts w:ascii="Arial" w:eastAsia="宋体" w:hAnsi="Arial" w:cs="Arial"/>
                <w:sz w:val="20"/>
                <w:szCs w:val="20"/>
              </w:rPr>
            </w:pPr>
            <w:r w:rsidRPr="005A78E2">
              <w:rPr>
                <w:rFonts w:ascii="Arial" w:eastAsia="宋体" w:hAnsi="Arial" w:cs="Arial"/>
                <w:sz w:val="20"/>
                <w:szCs w:val="20"/>
              </w:rPr>
              <w:t>For enhanced DSR:</w:t>
            </w:r>
          </w:p>
          <w:p w14:paraId="3D2CF1D4" w14:textId="77777777" w:rsidR="005A78E2" w:rsidRPr="005A78E2" w:rsidRDefault="005A78E2" w:rsidP="00966081">
            <w:pPr>
              <w:pStyle w:val="Agreement"/>
              <w:widowControl/>
              <w:numPr>
                <w:ilvl w:val="3"/>
                <w:numId w:val="5"/>
              </w:numPr>
              <w:spacing w:after="120"/>
              <w:jc w:val="left"/>
              <w:rPr>
                <w:rFonts w:ascii="Arial" w:hAnsi="Arial" w:cs="Arial"/>
                <w:sz w:val="20"/>
                <w:szCs w:val="20"/>
              </w:rPr>
            </w:pPr>
            <w:r w:rsidRPr="005A78E2">
              <w:rPr>
                <w:rFonts w:ascii="Arial" w:hAnsi="Arial" w:cs="Arial"/>
                <w:sz w:val="20"/>
                <w:szCs w:val="20"/>
              </w:rPr>
              <w:t>There will be a single triggering threshold, as in Rel-18. FFS whether there are any constraints on how the NW configures DSR triggering and reporting thresholds</w:t>
            </w:r>
          </w:p>
          <w:p w14:paraId="004626D7" w14:textId="77777777" w:rsidR="005A78E2" w:rsidRPr="005A78E2" w:rsidRDefault="005A78E2" w:rsidP="00966081">
            <w:pPr>
              <w:pStyle w:val="Agreement"/>
              <w:widowControl/>
              <w:numPr>
                <w:ilvl w:val="3"/>
                <w:numId w:val="5"/>
              </w:numPr>
              <w:spacing w:after="120"/>
              <w:jc w:val="left"/>
              <w:rPr>
                <w:rFonts w:ascii="Arial" w:hAnsi="Arial" w:cs="Arial"/>
                <w:sz w:val="20"/>
                <w:szCs w:val="20"/>
              </w:rPr>
            </w:pPr>
            <w:r w:rsidRPr="005A78E2">
              <w:rPr>
                <w:rFonts w:ascii="Arial" w:hAnsi="Arial" w:cs="Arial"/>
                <w:sz w:val="20"/>
                <w:szCs w:val="20"/>
              </w:rPr>
              <w:t>FFS whether there is any impact on delay critical data definition due to multiple reporting thresholds in the DSR</w:t>
            </w:r>
          </w:p>
          <w:p w14:paraId="256AC32E" w14:textId="443119C6" w:rsidR="005A78E2" w:rsidRPr="005A78E2" w:rsidRDefault="005A78E2" w:rsidP="00966081">
            <w:pPr>
              <w:pStyle w:val="Agreement"/>
              <w:widowControl/>
              <w:numPr>
                <w:ilvl w:val="3"/>
                <w:numId w:val="5"/>
              </w:numPr>
              <w:spacing w:after="120"/>
              <w:jc w:val="left"/>
              <w:rPr>
                <w:rFonts w:eastAsia="等线" w:hint="eastAsia"/>
              </w:rPr>
            </w:pPr>
            <w:r w:rsidRPr="005A78E2">
              <w:rPr>
                <w:rFonts w:ascii="Arial" w:hAnsi="Arial" w:cs="Arial"/>
                <w:sz w:val="20"/>
                <w:szCs w:val="20"/>
              </w:rPr>
              <w:t>FFS whether to include non-delay critical data ahead of delay critical data in the buffer size calculation for DSR</w:t>
            </w:r>
          </w:p>
        </w:tc>
      </w:tr>
    </w:tbl>
    <w:p w14:paraId="288674B0" w14:textId="2066440A" w:rsidR="00E56E4B" w:rsidRPr="00EC6ACD" w:rsidRDefault="00C814D5" w:rsidP="7B6D0F6E">
      <w:pPr>
        <w:spacing w:beforeLines="50" w:before="120" w:afterLines="50" w:after="120"/>
        <w:rPr>
          <w:rFonts w:ascii="Arial" w:eastAsia="宋体" w:hAnsi="Arial" w:cs="Arial"/>
          <w:sz w:val="20"/>
          <w:szCs w:val="20"/>
          <w:lang w:val="x-none"/>
        </w:rPr>
      </w:pPr>
      <w:r w:rsidRPr="7B6D0F6E">
        <w:rPr>
          <w:rFonts w:ascii="Arial" w:eastAsia="宋体" w:hAnsi="Arial" w:cs="Arial"/>
          <w:sz w:val="20"/>
          <w:szCs w:val="20"/>
        </w:rPr>
        <w:t>In this contribution, we would like to</w:t>
      </w:r>
      <w:r w:rsidR="00016FA1" w:rsidRPr="7B6D0F6E">
        <w:rPr>
          <w:rFonts w:ascii="Arial" w:eastAsia="宋体" w:hAnsi="Arial" w:cs="Arial"/>
          <w:sz w:val="20"/>
          <w:szCs w:val="20"/>
        </w:rPr>
        <w:t xml:space="preserve"> </w:t>
      </w:r>
      <w:r w:rsidR="003A580A" w:rsidRPr="7B6D0F6E">
        <w:rPr>
          <w:rFonts w:ascii="Arial" w:eastAsia="宋体" w:hAnsi="Arial" w:cs="Arial"/>
          <w:sz w:val="20"/>
          <w:szCs w:val="20"/>
        </w:rPr>
        <w:t>discuss</w:t>
      </w:r>
      <w:r w:rsidR="00B622F8" w:rsidRPr="7B6D0F6E">
        <w:rPr>
          <w:rFonts w:ascii="Arial" w:eastAsia="宋体" w:hAnsi="Arial" w:cs="Arial"/>
          <w:sz w:val="20"/>
          <w:szCs w:val="20"/>
        </w:rPr>
        <w:t xml:space="preserve"> </w:t>
      </w:r>
      <w:r w:rsidR="002F76FA">
        <w:rPr>
          <w:rFonts w:ascii="Arial" w:eastAsia="宋体" w:hAnsi="Arial" w:cs="Arial" w:hint="eastAsia"/>
          <w:sz w:val="20"/>
          <w:szCs w:val="20"/>
        </w:rPr>
        <w:t xml:space="preserve">further details on the </w:t>
      </w:r>
      <w:r w:rsidR="00B622F8" w:rsidRPr="7B6D0F6E">
        <w:rPr>
          <w:rFonts w:ascii="Arial" w:eastAsia="宋体" w:hAnsi="Arial" w:cs="Arial"/>
          <w:sz w:val="20"/>
          <w:szCs w:val="20"/>
        </w:rPr>
        <w:t xml:space="preserve">potential </w:t>
      </w:r>
      <w:r w:rsidR="002F76FA">
        <w:rPr>
          <w:rFonts w:ascii="Arial" w:eastAsia="宋体" w:hAnsi="Arial" w:cs="Arial" w:hint="eastAsia"/>
          <w:sz w:val="20"/>
          <w:szCs w:val="20"/>
        </w:rPr>
        <w:t xml:space="preserve">DSR </w:t>
      </w:r>
      <w:r w:rsidR="00B622F8" w:rsidRPr="7B6D0F6E">
        <w:rPr>
          <w:rFonts w:ascii="Arial" w:eastAsia="宋体" w:hAnsi="Arial" w:cs="Arial"/>
          <w:sz w:val="20"/>
          <w:szCs w:val="20"/>
        </w:rPr>
        <w:t>enhancement</w:t>
      </w:r>
      <w:r w:rsidR="000D0E7A">
        <w:rPr>
          <w:rFonts w:ascii="Arial" w:eastAsia="宋体" w:hAnsi="Arial" w:cs="Arial" w:hint="eastAsia"/>
          <w:sz w:val="20"/>
          <w:szCs w:val="20"/>
        </w:rPr>
        <w:t>s</w:t>
      </w:r>
      <w:r w:rsidR="00B622F8" w:rsidRPr="7B6D0F6E">
        <w:rPr>
          <w:rFonts w:ascii="Arial" w:eastAsia="宋体" w:hAnsi="Arial" w:cs="Arial"/>
          <w:sz w:val="20"/>
          <w:szCs w:val="20"/>
        </w:rPr>
        <w:t xml:space="preserve"> </w:t>
      </w:r>
      <w:r w:rsidR="00B775B5">
        <w:rPr>
          <w:rFonts w:ascii="Arial" w:eastAsia="宋体" w:hAnsi="Arial" w:cs="Arial" w:hint="eastAsia"/>
          <w:sz w:val="20"/>
          <w:szCs w:val="20"/>
        </w:rPr>
        <w:t>fo</w:t>
      </w:r>
      <w:r w:rsidR="000D0E7A">
        <w:rPr>
          <w:rFonts w:ascii="Arial" w:eastAsia="宋体" w:hAnsi="Arial" w:cs="Arial" w:hint="eastAsia"/>
          <w:sz w:val="20"/>
          <w:szCs w:val="20"/>
        </w:rPr>
        <w:t>r XR</w:t>
      </w:r>
      <w:r w:rsidR="00E56E4B">
        <w:rPr>
          <w:rFonts w:ascii="Arial" w:eastAsia="宋体" w:hAnsi="Arial" w:cs="Arial" w:hint="eastAsia"/>
          <w:sz w:val="20"/>
          <w:szCs w:val="20"/>
        </w:rPr>
        <w:t xml:space="preserve"> including the FFS issues discussed last meeting</w:t>
      </w:r>
      <w:r w:rsidR="006B6671" w:rsidRPr="7B6D0F6E">
        <w:rPr>
          <w:rFonts w:ascii="Arial" w:eastAsia="宋体" w:hAnsi="Arial" w:cs="Arial"/>
          <w:sz w:val="20"/>
          <w:szCs w:val="20"/>
        </w:rPr>
        <w:t xml:space="preserve">. </w:t>
      </w:r>
    </w:p>
    <w:bookmarkEnd w:id="2"/>
    <w:bookmarkEnd w:id="3"/>
    <w:bookmarkEnd w:id="4"/>
    <w:p w14:paraId="7827A2D6" w14:textId="77777777" w:rsidR="003546EA" w:rsidRDefault="00764ECF" w:rsidP="003546EA">
      <w:pPr>
        <w:pStyle w:val="1"/>
        <w:spacing w:before="0" w:after="0" w:line="360" w:lineRule="auto"/>
        <w:jc w:val="both"/>
        <w:rPr>
          <w:rFonts w:eastAsia="宋体" w:cs="Arial"/>
          <w:lang w:eastAsia="zh-CN"/>
        </w:rPr>
      </w:pPr>
      <w:r w:rsidRPr="00976C11">
        <w:rPr>
          <w:rFonts w:eastAsia="宋体"/>
          <w:lang w:eastAsia="zh-CN"/>
        </w:rPr>
        <w:t>Discussion</w:t>
      </w:r>
      <w:bookmarkStart w:id="5" w:name="OLE_LINK626"/>
      <w:bookmarkStart w:id="6" w:name="OLE_LINK627"/>
      <w:bookmarkStart w:id="7" w:name="OLE_LINK301"/>
      <w:bookmarkStart w:id="8" w:name="OLE_LINK302"/>
      <w:r w:rsidR="00782B0A" w:rsidRPr="00976C11">
        <w:rPr>
          <w:rFonts w:eastAsia="宋体" w:cs="Arial"/>
          <w:lang w:eastAsia="zh-CN"/>
        </w:rPr>
        <w:t xml:space="preserve"> </w:t>
      </w:r>
    </w:p>
    <w:p w14:paraId="256A587B" w14:textId="2747B8A9" w:rsidR="003E0E89" w:rsidRPr="00CB4159" w:rsidRDefault="003E0E89" w:rsidP="00CB4159">
      <w:pPr>
        <w:spacing w:afterLines="50" w:after="120"/>
        <w:rPr>
          <w:rFonts w:ascii="Arial" w:eastAsia="等线" w:hAnsi="Arial" w:cs="Arial"/>
          <w:b/>
          <w:bCs/>
          <w:sz w:val="20"/>
          <w:szCs w:val="21"/>
          <w:u w:val="single"/>
          <w:lang w:val="en-GB"/>
        </w:rPr>
      </w:pPr>
      <w:r w:rsidRPr="00CB4159">
        <w:rPr>
          <w:rFonts w:ascii="Arial" w:eastAsia="等线" w:hAnsi="Arial" w:cs="Arial"/>
          <w:b/>
          <w:bCs/>
          <w:sz w:val="20"/>
          <w:szCs w:val="21"/>
          <w:u w:val="single"/>
          <w:lang w:val="en-GB"/>
        </w:rPr>
        <w:t>C</w:t>
      </w:r>
      <w:r w:rsidRPr="00CB4159">
        <w:rPr>
          <w:rFonts w:ascii="Arial" w:eastAsia="等线" w:hAnsi="Arial" w:cs="Arial" w:hint="eastAsia"/>
          <w:b/>
          <w:bCs/>
          <w:sz w:val="20"/>
          <w:szCs w:val="21"/>
          <w:u w:val="single"/>
          <w:lang w:val="en-GB"/>
        </w:rPr>
        <w:t>onstraints on threshold</w:t>
      </w:r>
      <w:r w:rsidR="002F76FA" w:rsidRPr="00CB4159">
        <w:rPr>
          <w:rFonts w:ascii="Arial" w:eastAsia="等线" w:hAnsi="Arial" w:cs="Arial" w:hint="eastAsia"/>
          <w:b/>
          <w:bCs/>
          <w:sz w:val="20"/>
          <w:szCs w:val="21"/>
          <w:u w:val="single"/>
          <w:lang w:val="en-GB"/>
        </w:rPr>
        <w:t xml:space="preserve"> configuration</w:t>
      </w:r>
    </w:p>
    <w:p w14:paraId="3B47466D" w14:textId="3EF28639" w:rsidR="005A1235" w:rsidRDefault="005A1235" w:rsidP="00674BCC">
      <w:pPr>
        <w:spacing w:afterLines="50" w:after="120"/>
        <w:rPr>
          <w:rFonts w:ascii="Arial" w:eastAsia="等线" w:hAnsi="Arial" w:cs="Arial"/>
          <w:sz w:val="20"/>
          <w:szCs w:val="21"/>
          <w:lang w:val="en-GB"/>
        </w:rPr>
      </w:pPr>
      <w:r>
        <w:rPr>
          <w:rFonts w:ascii="Arial" w:eastAsia="等线" w:hAnsi="Arial" w:cs="Arial"/>
          <w:sz w:val="20"/>
          <w:szCs w:val="21"/>
          <w:lang w:val="en-GB"/>
        </w:rPr>
        <w:t>I</w:t>
      </w:r>
      <w:r>
        <w:rPr>
          <w:rFonts w:ascii="Arial" w:eastAsia="等线" w:hAnsi="Arial" w:cs="Arial" w:hint="eastAsia"/>
          <w:sz w:val="20"/>
          <w:szCs w:val="21"/>
          <w:lang w:val="en-GB"/>
        </w:rPr>
        <w:t xml:space="preserve">n Rel-18, </w:t>
      </w:r>
      <w:r w:rsidR="00AC4A4F">
        <w:rPr>
          <w:rFonts w:ascii="Arial" w:eastAsia="等线" w:hAnsi="Arial" w:cs="Arial" w:hint="eastAsia"/>
          <w:sz w:val="20"/>
          <w:szCs w:val="21"/>
          <w:lang w:val="en-GB"/>
        </w:rPr>
        <w:t xml:space="preserve">a threshold, i.e., </w:t>
      </w:r>
      <w:proofErr w:type="spellStart"/>
      <w:r w:rsidR="00AC4A4F" w:rsidRPr="005A1235">
        <w:rPr>
          <w:rFonts w:ascii="Arial" w:eastAsia="等线" w:hAnsi="Arial" w:cs="Arial" w:hint="eastAsia"/>
          <w:i/>
          <w:iCs/>
          <w:sz w:val="20"/>
          <w:szCs w:val="21"/>
          <w:lang w:val="en-GB"/>
        </w:rPr>
        <w:t>remainingTimeThreshold</w:t>
      </w:r>
      <w:proofErr w:type="spellEnd"/>
      <w:r w:rsidR="00AC4A4F">
        <w:rPr>
          <w:rFonts w:ascii="Arial" w:eastAsia="等线" w:hAnsi="Arial" w:cs="Arial" w:hint="eastAsia"/>
          <w:sz w:val="20"/>
          <w:szCs w:val="21"/>
          <w:lang w:val="en-GB"/>
        </w:rPr>
        <w:t xml:space="preserve">, </w:t>
      </w:r>
      <w:r w:rsidR="00E56E4B">
        <w:rPr>
          <w:rFonts w:ascii="Arial" w:eastAsia="等线" w:hAnsi="Arial" w:cs="Arial" w:hint="eastAsia"/>
          <w:sz w:val="20"/>
          <w:szCs w:val="21"/>
          <w:lang w:val="en-GB"/>
        </w:rPr>
        <w:t xml:space="preserve">is defined for triggering a DSR for an LCH within an LCG. This threshold </w:t>
      </w:r>
      <w:r w:rsidR="00AC4A4F">
        <w:rPr>
          <w:rFonts w:ascii="Arial" w:eastAsia="等线" w:hAnsi="Arial" w:cs="Arial" w:hint="eastAsia"/>
          <w:sz w:val="20"/>
          <w:szCs w:val="21"/>
          <w:lang w:val="en-GB"/>
        </w:rPr>
        <w:t xml:space="preserve">is </w:t>
      </w:r>
      <w:r w:rsidR="00E56E4B">
        <w:rPr>
          <w:rFonts w:ascii="Arial" w:eastAsia="等线" w:hAnsi="Arial" w:cs="Arial" w:hint="eastAsia"/>
          <w:sz w:val="20"/>
          <w:szCs w:val="21"/>
          <w:lang w:val="en-GB"/>
        </w:rPr>
        <w:t xml:space="preserve">configured for an LCG and is also </w:t>
      </w:r>
      <w:r w:rsidR="00AC4A4F">
        <w:rPr>
          <w:rFonts w:ascii="Arial" w:eastAsia="等线" w:hAnsi="Arial" w:cs="Arial" w:hint="eastAsia"/>
          <w:sz w:val="20"/>
          <w:szCs w:val="21"/>
          <w:lang w:val="en-GB"/>
        </w:rPr>
        <w:t xml:space="preserve">used </w:t>
      </w:r>
      <w:r>
        <w:rPr>
          <w:rFonts w:ascii="Arial" w:eastAsia="等线" w:hAnsi="Arial" w:cs="Arial" w:hint="eastAsia"/>
          <w:sz w:val="20"/>
          <w:szCs w:val="21"/>
          <w:lang w:val="en-GB"/>
        </w:rPr>
        <w:t>in the definition of delay-critical data</w:t>
      </w:r>
      <w:r w:rsidR="00E56E4B">
        <w:rPr>
          <w:rFonts w:ascii="Arial" w:eastAsia="等线" w:hAnsi="Arial" w:cs="Arial" w:hint="eastAsia"/>
          <w:sz w:val="20"/>
          <w:szCs w:val="21"/>
          <w:lang w:val="en-GB"/>
        </w:rPr>
        <w:t xml:space="preserve">. </w:t>
      </w:r>
      <w:proofErr w:type="gramStart"/>
      <w:r w:rsidR="00E56E4B">
        <w:rPr>
          <w:rFonts w:ascii="Arial" w:eastAsia="等线" w:hAnsi="Arial" w:cs="Arial"/>
          <w:sz w:val="20"/>
          <w:szCs w:val="21"/>
          <w:lang w:val="en-GB"/>
        </w:rPr>
        <w:t>T</w:t>
      </w:r>
      <w:r w:rsidR="00E56E4B">
        <w:rPr>
          <w:rFonts w:ascii="Arial" w:eastAsia="等线" w:hAnsi="Arial" w:cs="Arial" w:hint="eastAsia"/>
          <w:sz w:val="20"/>
          <w:szCs w:val="21"/>
          <w:lang w:val="en-GB"/>
        </w:rPr>
        <w:t>hat is to say, a</w:t>
      </w:r>
      <w:proofErr w:type="gramEnd"/>
      <w:r w:rsidR="00E56E4B">
        <w:rPr>
          <w:rFonts w:ascii="Arial" w:eastAsia="等线" w:hAnsi="Arial" w:cs="Arial" w:hint="eastAsia"/>
          <w:sz w:val="20"/>
          <w:szCs w:val="21"/>
          <w:lang w:val="en-GB"/>
        </w:rPr>
        <w:t xml:space="preserve"> single threshold is used for both DSR triggering and delay-critical data definition</w:t>
      </w:r>
      <w:r>
        <w:rPr>
          <w:rFonts w:ascii="Arial" w:eastAsia="等线" w:hAnsi="Arial" w:cs="Arial" w:hint="eastAsia"/>
          <w:sz w:val="20"/>
          <w:szCs w:val="21"/>
          <w:lang w:val="en-GB"/>
        </w:rPr>
        <w:t>, as shown in the following [2][3]</w:t>
      </w:r>
      <w:r w:rsidR="00E56E4B">
        <w:rPr>
          <w:rFonts w:ascii="Arial" w:eastAsia="等线" w:hAnsi="Arial" w:cs="Arial" w:hint="eastAsia"/>
          <w:sz w:val="20"/>
          <w:szCs w:val="21"/>
          <w:lang w:val="en-GB"/>
        </w:rPr>
        <w:t xml:space="preserve"> respectively</w:t>
      </w:r>
      <w:r w:rsidR="00C67EA5">
        <w:rPr>
          <w:rFonts w:ascii="Arial" w:eastAsia="等线" w:hAnsi="Arial" w:cs="Arial" w:hint="eastAsia"/>
          <w:sz w:val="20"/>
          <w:szCs w:val="21"/>
          <w:lang w:val="en-GB"/>
        </w:rPr>
        <w:t>.</w:t>
      </w:r>
      <w:r w:rsidR="00E56E4B">
        <w:rPr>
          <w:rFonts w:ascii="Arial" w:eastAsia="等线" w:hAnsi="Arial" w:cs="Arial" w:hint="eastAsia"/>
          <w:sz w:val="20"/>
          <w:szCs w:val="21"/>
          <w:lang w:val="en-GB"/>
        </w:rPr>
        <w:t xml:space="preserve"> </w:t>
      </w:r>
    </w:p>
    <w:p w14:paraId="71EE321A" w14:textId="23BF99C8" w:rsidR="00C67EA5" w:rsidRDefault="00C67EA5" w:rsidP="00674BCC">
      <w:pPr>
        <w:spacing w:afterLines="50" w:after="120"/>
        <w:rPr>
          <w:rFonts w:ascii="Arial" w:eastAsia="等线" w:hAnsi="Arial" w:cs="Arial"/>
          <w:sz w:val="20"/>
          <w:szCs w:val="21"/>
          <w:lang w:val="en-GB"/>
        </w:rPr>
      </w:pPr>
      <w:r>
        <w:rPr>
          <w:rFonts w:ascii="Arial" w:eastAsia="等线" w:hAnsi="Arial" w:cs="Arial" w:hint="eastAsia"/>
          <w:sz w:val="20"/>
          <w:szCs w:val="21"/>
          <w:lang w:val="en-GB"/>
        </w:rPr>
        <w:t xml:space="preserve">DSR triggering condition in the Rel-18 MAC specification: </w:t>
      </w:r>
    </w:p>
    <w:tbl>
      <w:tblPr>
        <w:tblStyle w:val="afb"/>
        <w:tblW w:w="0" w:type="auto"/>
        <w:tblLook w:val="04A0" w:firstRow="1" w:lastRow="0" w:firstColumn="1" w:lastColumn="0" w:noHBand="0" w:noVBand="1"/>
      </w:tblPr>
      <w:tblGrid>
        <w:gridCol w:w="9743"/>
      </w:tblGrid>
      <w:tr w:rsidR="005A1235" w14:paraId="0C382735" w14:textId="77777777" w:rsidTr="005A1235">
        <w:tc>
          <w:tcPr>
            <w:tcW w:w="9743" w:type="dxa"/>
          </w:tcPr>
          <w:p w14:paraId="32AAA294" w14:textId="432BB6E9" w:rsidR="005A1235" w:rsidRPr="005A1235" w:rsidRDefault="005A1235" w:rsidP="005A1235">
            <w:pPr>
              <w:widowControl/>
              <w:overflowPunct w:val="0"/>
              <w:autoSpaceDE w:val="0"/>
              <w:autoSpaceDN w:val="0"/>
              <w:adjustRightInd w:val="0"/>
              <w:jc w:val="left"/>
              <w:textAlignment w:val="baseline"/>
              <w:rPr>
                <w:rFonts w:ascii="Arial" w:eastAsia="Times New Roman" w:hAnsi="Arial" w:cs="Arial"/>
                <w:kern w:val="0"/>
                <w:sz w:val="28"/>
                <w:szCs w:val="28"/>
                <w:lang w:val="en-GB" w:eastAsia="ja-JP"/>
              </w:rPr>
            </w:pPr>
            <w:bookmarkStart w:id="9" w:name="_Toc171706357"/>
            <w:r w:rsidRPr="005A1235">
              <w:rPr>
                <w:rFonts w:ascii="Arial" w:eastAsia="Times New Roman" w:hAnsi="Arial" w:cs="Arial"/>
                <w:kern w:val="0"/>
                <w:sz w:val="28"/>
                <w:szCs w:val="28"/>
                <w:lang w:val="en-GB" w:eastAsia="ja-JP"/>
              </w:rPr>
              <w:t>5.4.9</w:t>
            </w:r>
            <w:r w:rsidRPr="005A1235">
              <w:rPr>
                <w:rFonts w:ascii="Arial" w:eastAsia="Times New Roman" w:hAnsi="Arial" w:cs="Arial"/>
                <w:kern w:val="0"/>
                <w:sz w:val="28"/>
                <w:szCs w:val="28"/>
                <w:lang w:val="en-GB" w:eastAsia="ja-JP"/>
              </w:rPr>
              <w:tab/>
              <w:t>Delay status reporting</w:t>
            </w:r>
            <w:bookmarkEnd w:id="9"/>
          </w:p>
          <w:p w14:paraId="572BC9ED" w14:textId="77777777" w:rsidR="005A1235" w:rsidRPr="005A1235" w:rsidRDefault="005A1235" w:rsidP="005A1235">
            <w:pPr>
              <w:widowControl/>
              <w:overflowPunct w:val="0"/>
              <w:autoSpaceDE w:val="0"/>
              <w:autoSpaceDN w:val="0"/>
              <w:adjustRightInd w:val="0"/>
              <w:jc w:val="left"/>
              <w:textAlignment w:val="baseline"/>
              <w:rPr>
                <w:rFonts w:ascii="Times New Roman" w:eastAsia="Times New Roman" w:hAnsi="Times New Roman" w:cs="Times New Roman"/>
                <w:kern w:val="0"/>
                <w:sz w:val="20"/>
                <w:szCs w:val="20"/>
                <w:lang w:val="en-GB" w:eastAsia="ja-JP"/>
              </w:rPr>
            </w:pPr>
            <w:r w:rsidRPr="005A1235">
              <w:rPr>
                <w:rFonts w:ascii="Times New Roman" w:eastAsia="Times New Roman" w:hAnsi="Times New Roman" w:cs="Times New Roman"/>
                <w:kern w:val="0"/>
                <w:sz w:val="20"/>
                <w:szCs w:val="20"/>
                <w:lang w:val="en-GB" w:eastAsia="ja-JP"/>
              </w:rPr>
              <w:t xml:space="preserve">The Delay Status Reporting (DSR) procedure is used to provide the serving </w:t>
            </w:r>
            <w:proofErr w:type="spellStart"/>
            <w:r w:rsidRPr="005A1235">
              <w:rPr>
                <w:rFonts w:ascii="Times New Roman" w:eastAsia="Times New Roman" w:hAnsi="Times New Roman" w:cs="Times New Roman"/>
                <w:kern w:val="0"/>
                <w:sz w:val="20"/>
                <w:szCs w:val="20"/>
                <w:lang w:val="en-GB" w:eastAsia="ja-JP"/>
              </w:rPr>
              <w:t>gNB</w:t>
            </w:r>
            <w:proofErr w:type="spellEnd"/>
            <w:r w:rsidRPr="005A1235">
              <w:rPr>
                <w:rFonts w:ascii="Times New Roman" w:eastAsia="Times New Roman" w:hAnsi="Times New Roman" w:cs="Times New Roman"/>
                <w:kern w:val="0"/>
                <w:sz w:val="20"/>
                <w:szCs w:val="20"/>
                <w:lang w:val="en-GB" w:eastAsia="ja-JP"/>
              </w:rPr>
              <w:t xml:space="preserve"> with delay status of LCGs. This delay status for an LCG includes remaining time, which is the smallest remaining value of the running PDCP </w:t>
            </w:r>
            <w:proofErr w:type="spellStart"/>
            <w:r w:rsidRPr="005A1235">
              <w:rPr>
                <w:rFonts w:ascii="Times New Roman" w:eastAsia="Times New Roman" w:hAnsi="Times New Roman" w:cs="Times New Roman"/>
                <w:i/>
                <w:iCs/>
                <w:kern w:val="0"/>
                <w:sz w:val="20"/>
                <w:szCs w:val="20"/>
                <w:lang w:val="en-GB" w:eastAsia="ja-JP"/>
              </w:rPr>
              <w:t>discardTimer</w:t>
            </w:r>
            <w:r w:rsidRPr="005A1235">
              <w:rPr>
                <w:rFonts w:ascii="Times New Roman" w:eastAsia="Times New Roman" w:hAnsi="Times New Roman" w:cs="Times New Roman"/>
                <w:kern w:val="0"/>
                <w:sz w:val="20"/>
                <w:szCs w:val="20"/>
                <w:lang w:val="en-GB" w:eastAsia="ja-JP"/>
              </w:rPr>
              <w:t>s</w:t>
            </w:r>
            <w:proofErr w:type="spellEnd"/>
            <w:r w:rsidRPr="005A1235">
              <w:rPr>
                <w:rFonts w:ascii="Times New Roman" w:eastAsia="Times New Roman" w:hAnsi="Times New Roman" w:cs="Times New Roman"/>
                <w:kern w:val="0"/>
                <w:sz w:val="20"/>
                <w:szCs w:val="20"/>
                <w:lang w:val="en-GB" w:eastAsia="ja-JP"/>
              </w:rPr>
              <w:t xml:space="preserve"> among PDCP SDUs that are buffered for the LCG but have not been transmitted in any MAC PDU as specified in clause 7.3 in TS 38.323 [4], and the total amount of delay-critical UL data for the LCG according to the data volume calculation procedure specified in clause 5.5 in TS 38.322 [3] and clause 5.15 in TS 38.323 [4] for the associated RLC and PDCP entities, respectively.</w:t>
            </w:r>
          </w:p>
          <w:p w14:paraId="45EE71D9" w14:textId="77777777" w:rsidR="005A1235" w:rsidRPr="005A1235" w:rsidRDefault="005A1235" w:rsidP="005A1235">
            <w:pPr>
              <w:widowControl/>
              <w:overflowPunct w:val="0"/>
              <w:autoSpaceDE w:val="0"/>
              <w:autoSpaceDN w:val="0"/>
              <w:adjustRightInd w:val="0"/>
              <w:jc w:val="left"/>
              <w:textAlignment w:val="baseline"/>
              <w:rPr>
                <w:rFonts w:ascii="Times New Roman" w:eastAsia="Times New Roman" w:hAnsi="Times New Roman" w:cs="Times New Roman"/>
                <w:kern w:val="0"/>
                <w:sz w:val="20"/>
                <w:szCs w:val="20"/>
                <w:lang w:val="en-GB" w:eastAsia="ko-KR"/>
              </w:rPr>
            </w:pPr>
            <w:r w:rsidRPr="005A1235">
              <w:rPr>
                <w:rFonts w:ascii="Times New Roman" w:eastAsia="Times New Roman" w:hAnsi="Times New Roman" w:cs="Times New Roman"/>
                <w:kern w:val="0"/>
                <w:sz w:val="20"/>
                <w:szCs w:val="20"/>
                <w:lang w:val="en-GB" w:eastAsia="ko-KR"/>
              </w:rPr>
              <w:t>RRC controls the DSR procedure by configuring the following parameter:</w:t>
            </w:r>
          </w:p>
          <w:p w14:paraId="6792691F" w14:textId="77777777" w:rsidR="005A1235" w:rsidRPr="005A1235" w:rsidRDefault="005A1235" w:rsidP="005A1235">
            <w:pPr>
              <w:widowControl/>
              <w:overflowPunct w:val="0"/>
              <w:autoSpaceDE w:val="0"/>
              <w:autoSpaceDN w:val="0"/>
              <w:adjustRightInd w:val="0"/>
              <w:ind w:left="568" w:hanging="284"/>
              <w:jc w:val="left"/>
              <w:textAlignment w:val="baseline"/>
              <w:rPr>
                <w:rFonts w:ascii="Times New Roman" w:eastAsia="Times New Roman" w:hAnsi="Times New Roman" w:cs="Times New Roman"/>
                <w:kern w:val="0"/>
                <w:sz w:val="20"/>
                <w:szCs w:val="20"/>
                <w:lang w:val="en-GB" w:eastAsia="ko-KR"/>
              </w:rPr>
            </w:pPr>
            <w:r w:rsidRPr="005A1235">
              <w:rPr>
                <w:rFonts w:ascii="Times New Roman" w:eastAsia="Times New Roman" w:hAnsi="Times New Roman" w:cs="Times New Roman"/>
                <w:kern w:val="0"/>
                <w:sz w:val="20"/>
                <w:szCs w:val="20"/>
                <w:lang w:val="en-GB" w:eastAsia="ko-KR"/>
              </w:rPr>
              <w:t>-</w:t>
            </w:r>
            <w:r w:rsidRPr="005A1235">
              <w:rPr>
                <w:rFonts w:ascii="Times New Roman" w:eastAsia="Times New Roman" w:hAnsi="Times New Roman" w:cs="Times New Roman"/>
                <w:kern w:val="0"/>
                <w:sz w:val="20"/>
                <w:szCs w:val="20"/>
                <w:lang w:val="en-GB" w:eastAsia="ko-KR"/>
              </w:rPr>
              <w:tab/>
            </w:r>
            <w:proofErr w:type="spellStart"/>
            <w:r w:rsidRPr="005A1235">
              <w:rPr>
                <w:rFonts w:ascii="Times New Roman" w:eastAsia="Times New Roman" w:hAnsi="Times New Roman" w:cs="Times New Roman"/>
                <w:i/>
                <w:kern w:val="0"/>
                <w:sz w:val="20"/>
                <w:szCs w:val="20"/>
                <w:highlight w:val="yellow"/>
                <w:lang w:val="en-GB" w:eastAsia="ko-KR"/>
              </w:rPr>
              <w:t>remainingTimeThreshold</w:t>
            </w:r>
            <w:proofErr w:type="spellEnd"/>
            <w:r w:rsidRPr="005A1235">
              <w:rPr>
                <w:rFonts w:ascii="Times New Roman" w:eastAsia="Times New Roman" w:hAnsi="Times New Roman" w:cs="Times New Roman"/>
                <w:iCs/>
                <w:kern w:val="0"/>
                <w:sz w:val="20"/>
                <w:szCs w:val="20"/>
                <w:lang w:val="en-GB" w:eastAsia="ko-KR"/>
              </w:rPr>
              <w:t xml:space="preserve"> (per LCG)</w:t>
            </w:r>
            <w:r w:rsidRPr="005A1235">
              <w:rPr>
                <w:rFonts w:ascii="Times New Roman" w:eastAsia="Times New Roman" w:hAnsi="Times New Roman" w:cs="Times New Roman"/>
                <w:kern w:val="0"/>
                <w:sz w:val="20"/>
                <w:szCs w:val="20"/>
                <w:lang w:val="en-GB" w:eastAsia="ko-KR"/>
              </w:rPr>
              <w:t xml:space="preserve">: the threshold on remaining time for triggering </w:t>
            </w:r>
            <w:r w:rsidRPr="005A1235">
              <w:rPr>
                <w:rFonts w:ascii="Times New Roman" w:eastAsia="Times New Roman" w:hAnsi="Times New Roman" w:cs="Times New Roman"/>
                <w:kern w:val="0"/>
                <w:sz w:val="20"/>
                <w:szCs w:val="20"/>
                <w:lang w:val="en-GB" w:eastAsia="ja-JP"/>
              </w:rPr>
              <w:t xml:space="preserve">a DSR </w:t>
            </w:r>
            <w:r w:rsidRPr="005A1235">
              <w:rPr>
                <w:rFonts w:ascii="Times New Roman" w:eastAsia="Times New Roman" w:hAnsi="Times New Roman" w:cs="Times New Roman"/>
                <w:kern w:val="0"/>
                <w:sz w:val="20"/>
                <w:szCs w:val="20"/>
                <w:lang w:val="en-GB" w:eastAsia="ko-KR"/>
              </w:rPr>
              <w:t xml:space="preserve">for a logical channel within </w:t>
            </w:r>
            <w:r w:rsidRPr="005A1235">
              <w:rPr>
                <w:rFonts w:ascii="Times New Roman" w:eastAsia="Times New Roman" w:hAnsi="Times New Roman" w:cs="Times New Roman"/>
                <w:kern w:val="0"/>
                <w:sz w:val="20"/>
                <w:szCs w:val="20"/>
                <w:lang w:val="en-GB" w:eastAsia="ja-JP"/>
              </w:rPr>
              <w:t>an LCG</w:t>
            </w:r>
            <w:r w:rsidRPr="005A1235">
              <w:rPr>
                <w:rFonts w:ascii="Times New Roman" w:eastAsia="Times New Roman" w:hAnsi="Times New Roman" w:cs="Times New Roman"/>
                <w:kern w:val="0"/>
                <w:sz w:val="20"/>
                <w:szCs w:val="20"/>
                <w:lang w:val="en-GB" w:eastAsia="ko-KR"/>
              </w:rPr>
              <w:t>.</w:t>
            </w:r>
          </w:p>
          <w:p w14:paraId="76D7BB8D" w14:textId="77777777" w:rsidR="005A1235" w:rsidRPr="005A1235" w:rsidRDefault="005A1235" w:rsidP="005A1235">
            <w:pPr>
              <w:widowControl/>
              <w:overflowPunct w:val="0"/>
              <w:autoSpaceDE w:val="0"/>
              <w:autoSpaceDN w:val="0"/>
              <w:adjustRightInd w:val="0"/>
              <w:jc w:val="left"/>
              <w:textAlignment w:val="baseline"/>
              <w:rPr>
                <w:rFonts w:ascii="Times New Roman" w:eastAsia="Times New Roman" w:hAnsi="Times New Roman" w:cs="Times New Roman"/>
                <w:kern w:val="0"/>
                <w:sz w:val="20"/>
                <w:szCs w:val="20"/>
                <w:lang w:val="en-GB" w:eastAsia="ja-JP"/>
              </w:rPr>
            </w:pPr>
            <w:r w:rsidRPr="005A1235">
              <w:rPr>
                <w:rFonts w:ascii="Times New Roman" w:eastAsia="Times New Roman" w:hAnsi="Times New Roman" w:cs="Times New Roman"/>
                <w:kern w:val="0"/>
                <w:sz w:val="20"/>
                <w:szCs w:val="20"/>
                <w:lang w:val="en-GB" w:eastAsia="ja-JP"/>
              </w:rPr>
              <w:lastRenderedPageBreak/>
              <w:t>If an LCG is configured for delay status reporting, the MAC entity shall for each logical channel within the LCG:</w:t>
            </w:r>
          </w:p>
          <w:p w14:paraId="4D4302A3" w14:textId="77777777" w:rsidR="005A1235" w:rsidRPr="005A1235" w:rsidRDefault="005A1235" w:rsidP="005A1235">
            <w:pPr>
              <w:widowControl/>
              <w:overflowPunct w:val="0"/>
              <w:autoSpaceDE w:val="0"/>
              <w:autoSpaceDN w:val="0"/>
              <w:adjustRightInd w:val="0"/>
              <w:ind w:left="568" w:hanging="284"/>
              <w:jc w:val="left"/>
              <w:textAlignment w:val="baseline"/>
              <w:rPr>
                <w:rFonts w:ascii="Times New Roman" w:eastAsia="Times New Roman" w:hAnsi="Times New Roman" w:cs="Times New Roman"/>
                <w:kern w:val="0"/>
                <w:sz w:val="20"/>
                <w:szCs w:val="20"/>
                <w:lang w:val="en-GB" w:eastAsia="ja-JP"/>
              </w:rPr>
            </w:pPr>
            <w:r w:rsidRPr="005A1235">
              <w:rPr>
                <w:rFonts w:ascii="Times New Roman" w:eastAsia="Times New Roman" w:hAnsi="Times New Roman" w:cs="Times New Roman"/>
                <w:kern w:val="0"/>
                <w:sz w:val="20"/>
                <w:szCs w:val="20"/>
                <w:lang w:val="en-GB" w:eastAsia="ja-JP"/>
              </w:rPr>
              <w:t>1&gt;</w:t>
            </w:r>
            <w:r w:rsidRPr="005A1235">
              <w:rPr>
                <w:rFonts w:ascii="Times New Roman" w:eastAsia="Times New Roman" w:hAnsi="Times New Roman" w:cs="Times New Roman"/>
                <w:kern w:val="0"/>
                <w:sz w:val="20"/>
                <w:szCs w:val="20"/>
                <w:lang w:val="en-GB" w:eastAsia="ja-JP"/>
              </w:rPr>
              <w:tab/>
              <w:t xml:space="preserve">if the smallest remaining value of the running PDCP </w:t>
            </w:r>
            <w:proofErr w:type="spellStart"/>
            <w:r w:rsidRPr="005A1235">
              <w:rPr>
                <w:rFonts w:ascii="Times New Roman" w:eastAsia="Times New Roman" w:hAnsi="Times New Roman" w:cs="Times New Roman"/>
                <w:i/>
                <w:iCs/>
                <w:kern w:val="0"/>
                <w:sz w:val="20"/>
                <w:szCs w:val="20"/>
                <w:lang w:val="en-GB" w:eastAsia="ja-JP"/>
              </w:rPr>
              <w:t>discardTimer</w:t>
            </w:r>
            <w:r w:rsidRPr="005A1235">
              <w:rPr>
                <w:rFonts w:ascii="Times New Roman" w:eastAsia="Times New Roman" w:hAnsi="Times New Roman" w:cs="Times New Roman"/>
                <w:kern w:val="0"/>
                <w:sz w:val="20"/>
                <w:szCs w:val="20"/>
                <w:lang w:val="en-GB" w:eastAsia="ja-JP"/>
              </w:rPr>
              <w:t>s</w:t>
            </w:r>
            <w:proofErr w:type="spellEnd"/>
            <w:r w:rsidRPr="005A1235">
              <w:rPr>
                <w:rFonts w:ascii="Times New Roman" w:eastAsia="Times New Roman" w:hAnsi="Times New Roman" w:cs="Times New Roman"/>
                <w:kern w:val="0"/>
                <w:sz w:val="20"/>
                <w:szCs w:val="20"/>
                <w:lang w:val="en-GB" w:eastAsia="ja-JP"/>
              </w:rPr>
              <w:t xml:space="preserve"> among all the PDCP SDUs buffered for the logical channel that have not been transmitted in any MAC PDU and have not been reported as data volume in a DSR MAC CE becomes below </w:t>
            </w:r>
            <w:proofErr w:type="spellStart"/>
            <w:r w:rsidRPr="005A1235">
              <w:rPr>
                <w:rFonts w:ascii="Times New Roman" w:eastAsia="Times New Roman" w:hAnsi="Times New Roman" w:cs="Times New Roman"/>
                <w:i/>
                <w:iCs/>
                <w:kern w:val="0"/>
                <w:sz w:val="20"/>
                <w:szCs w:val="20"/>
                <w:highlight w:val="yellow"/>
                <w:lang w:val="en-GB" w:eastAsia="ja-JP"/>
              </w:rPr>
              <w:t>remainingTimeThreshold</w:t>
            </w:r>
            <w:proofErr w:type="spellEnd"/>
            <w:r w:rsidRPr="005A1235">
              <w:rPr>
                <w:rFonts w:ascii="Times New Roman" w:eastAsia="Times New Roman" w:hAnsi="Times New Roman" w:cs="Times New Roman"/>
                <w:kern w:val="0"/>
                <w:sz w:val="20"/>
                <w:szCs w:val="20"/>
                <w:lang w:val="en-GB" w:eastAsia="ja-JP"/>
              </w:rPr>
              <w:t xml:space="preserve"> of the LCG; and</w:t>
            </w:r>
          </w:p>
          <w:p w14:paraId="1EC90F25" w14:textId="77777777" w:rsidR="005A1235" w:rsidRPr="005A1235" w:rsidRDefault="005A1235" w:rsidP="005A1235">
            <w:pPr>
              <w:widowControl/>
              <w:overflowPunct w:val="0"/>
              <w:autoSpaceDE w:val="0"/>
              <w:autoSpaceDN w:val="0"/>
              <w:adjustRightInd w:val="0"/>
              <w:ind w:left="284"/>
              <w:jc w:val="left"/>
              <w:textAlignment w:val="baseline"/>
              <w:rPr>
                <w:rFonts w:ascii="Times New Roman" w:eastAsia="Times New Roman" w:hAnsi="Times New Roman" w:cs="Times New Roman"/>
                <w:kern w:val="0"/>
                <w:sz w:val="20"/>
                <w:szCs w:val="20"/>
                <w:lang w:val="en-GB" w:eastAsia="ja-JP"/>
              </w:rPr>
            </w:pPr>
            <w:r w:rsidRPr="005A1235">
              <w:rPr>
                <w:rFonts w:ascii="Times New Roman" w:eastAsia="Times New Roman" w:hAnsi="Times New Roman" w:cs="Times New Roman"/>
                <w:kern w:val="0"/>
                <w:sz w:val="20"/>
                <w:szCs w:val="20"/>
                <w:lang w:val="en-GB" w:eastAsia="ja-JP"/>
              </w:rPr>
              <w:t>1&gt;</w:t>
            </w:r>
            <w:r w:rsidRPr="005A1235">
              <w:rPr>
                <w:rFonts w:ascii="Times New Roman" w:eastAsia="Times New Roman" w:hAnsi="Times New Roman" w:cs="Times New Roman"/>
                <w:kern w:val="0"/>
                <w:sz w:val="20"/>
                <w:szCs w:val="20"/>
                <w:lang w:val="en-GB" w:eastAsia="ja-JP"/>
              </w:rPr>
              <w:tab/>
              <w:t>if there is no DSR pending for the logical channel:</w:t>
            </w:r>
          </w:p>
          <w:p w14:paraId="74CA33F5" w14:textId="3B3E3C91" w:rsidR="005A1235" w:rsidRPr="005A1235" w:rsidRDefault="005A1235" w:rsidP="005A1235">
            <w:pPr>
              <w:widowControl/>
              <w:overflowPunct w:val="0"/>
              <w:autoSpaceDE w:val="0"/>
              <w:autoSpaceDN w:val="0"/>
              <w:adjustRightInd w:val="0"/>
              <w:ind w:left="851" w:hanging="284"/>
              <w:jc w:val="left"/>
              <w:textAlignment w:val="baseline"/>
              <w:rPr>
                <w:rFonts w:ascii="Arial" w:eastAsia="等线" w:hAnsi="Arial" w:cs="Arial"/>
                <w:sz w:val="20"/>
                <w:szCs w:val="21"/>
                <w:lang w:val="en-GB"/>
              </w:rPr>
            </w:pPr>
            <w:r w:rsidRPr="005A1235">
              <w:rPr>
                <w:rFonts w:ascii="Times New Roman" w:eastAsia="Times New Roman" w:hAnsi="Times New Roman" w:cs="Times New Roman"/>
                <w:kern w:val="0"/>
                <w:sz w:val="20"/>
                <w:szCs w:val="20"/>
                <w:lang w:val="en-GB" w:eastAsia="ja-JP"/>
              </w:rPr>
              <w:t>2&gt;</w:t>
            </w:r>
            <w:r w:rsidRPr="005A1235">
              <w:rPr>
                <w:rFonts w:ascii="Times New Roman" w:eastAsia="Times New Roman" w:hAnsi="Times New Roman" w:cs="Times New Roman"/>
                <w:kern w:val="0"/>
                <w:sz w:val="20"/>
                <w:szCs w:val="20"/>
                <w:lang w:val="en-GB" w:eastAsia="ja-JP"/>
              </w:rPr>
              <w:tab/>
              <w:t>trigger a DSR for the logical channel.</w:t>
            </w:r>
          </w:p>
        </w:tc>
      </w:tr>
    </w:tbl>
    <w:p w14:paraId="398C89FA" w14:textId="13AF6EC8" w:rsidR="00C67EA5" w:rsidRDefault="00C67EA5" w:rsidP="007D75CB">
      <w:pPr>
        <w:spacing w:beforeLines="50" w:before="120" w:afterLines="50" w:after="120"/>
        <w:rPr>
          <w:rFonts w:ascii="Arial" w:eastAsia="等线" w:hAnsi="Arial" w:cs="Arial"/>
          <w:sz w:val="20"/>
          <w:szCs w:val="21"/>
          <w:lang w:val="en-GB"/>
        </w:rPr>
      </w:pPr>
      <w:r>
        <w:rPr>
          <w:rFonts w:ascii="Arial" w:eastAsia="等线" w:hAnsi="Arial" w:cs="Arial" w:hint="eastAsia"/>
          <w:sz w:val="20"/>
          <w:szCs w:val="21"/>
          <w:lang w:val="en-GB"/>
        </w:rPr>
        <w:lastRenderedPageBreak/>
        <w:t xml:space="preserve">Delay-critical PDCP SDU definition in the Rel-18 PDCP specification: </w:t>
      </w:r>
    </w:p>
    <w:tbl>
      <w:tblPr>
        <w:tblStyle w:val="afb"/>
        <w:tblW w:w="0" w:type="auto"/>
        <w:tblLook w:val="04A0" w:firstRow="1" w:lastRow="0" w:firstColumn="1" w:lastColumn="0" w:noHBand="0" w:noVBand="1"/>
      </w:tblPr>
      <w:tblGrid>
        <w:gridCol w:w="9743"/>
      </w:tblGrid>
      <w:tr w:rsidR="005A1235" w14:paraId="0840AAFE" w14:textId="77777777" w:rsidTr="005A1235">
        <w:tc>
          <w:tcPr>
            <w:tcW w:w="9743" w:type="dxa"/>
          </w:tcPr>
          <w:p w14:paraId="6AACF505" w14:textId="20995E9F" w:rsidR="005A1235" w:rsidRPr="005A1235" w:rsidRDefault="005A1235" w:rsidP="005A1235">
            <w:pPr>
              <w:widowControl/>
              <w:overflowPunct w:val="0"/>
              <w:autoSpaceDE w:val="0"/>
              <w:autoSpaceDN w:val="0"/>
              <w:adjustRightInd w:val="0"/>
              <w:jc w:val="left"/>
              <w:textAlignment w:val="baseline"/>
              <w:rPr>
                <w:rFonts w:ascii="Arial" w:eastAsia="等线" w:hAnsi="Arial" w:cs="Arial"/>
                <w:sz w:val="20"/>
                <w:szCs w:val="21"/>
                <w:lang w:val="en-GB"/>
              </w:rPr>
            </w:pPr>
            <w:r w:rsidRPr="005A1235">
              <w:rPr>
                <w:rFonts w:ascii="Times New Roman" w:eastAsia="Yu Mincho" w:hAnsi="Times New Roman" w:cs="Times New Roman"/>
                <w:b/>
                <w:kern w:val="0"/>
                <w:sz w:val="20"/>
                <w:szCs w:val="20"/>
                <w:lang w:val="en-GB" w:eastAsia="ko-KR"/>
              </w:rPr>
              <w:t>Delay-critical PDCP SDU</w:t>
            </w:r>
            <w:r w:rsidRPr="005A1235">
              <w:rPr>
                <w:rFonts w:ascii="Times New Roman" w:eastAsia="Yu Mincho" w:hAnsi="Times New Roman" w:cs="Times New Roman"/>
                <w:kern w:val="0"/>
                <w:sz w:val="20"/>
                <w:szCs w:val="20"/>
                <w:lang w:val="en-GB" w:eastAsia="ko-KR"/>
              </w:rPr>
              <w:t xml:space="preserve">: if </w:t>
            </w:r>
            <w:proofErr w:type="spellStart"/>
            <w:r w:rsidRPr="005A1235">
              <w:rPr>
                <w:rFonts w:ascii="Times New Roman" w:eastAsia="Malgun Gothic" w:hAnsi="Times New Roman" w:cs="Times New Roman"/>
                <w:i/>
                <w:kern w:val="0"/>
                <w:sz w:val="20"/>
                <w:szCs w:val="20"/>
                <w:lang w:val="en-GB" w:eastAsia="ko-KR"/>
              </w:rPr>
              <w:t>pdu-SetDiscard</w:t>
            </w:r>
            <w:proofErr w:type="spellEnd"/>
            <w:r w:rsidRPr="005A1235">
              <w:rPr>
                <w:rFonts w:ascii="Times New Roman" w:eastAsia="Malgun Gothic" w:hAnsi="Times New Roman" w:cs="Times New Roman"/>
                <w:kern w:val="0"/>
                <w:sz w:val="20"/>
                <w:szCs w:val="20"/>
                <w:lang w:val="en-GB" w:eastAsia="ko-KR"/>
              </w:rPr>
              <w:t xml:space="preserve"> is not configured, </w:t>
            </w:r>
            <w:r w:rsidRPr="005A1235">
              <w:rPr>
                <w:rFonts w:ascii="Times New Roman" w:eastAsia="Yu Mincho" w:hAnsi="Times New Roman" w:cs="Times New Roman"/>
                <w:kern w:val="0"/>
                <w:sz w:val="20"/>
                <w:szCs w:val="20"/>
                <w:lang w:val="en-GB" w:eastAsia="ja-JP"/>
              </w:rPr>
              <w:t xml:space="preserve">a PDCP SDU for which the remaining time till </w:t>
            </w:r>
            <w:proofErr w:type="spellStart"/>
            <w:r w:rsidRPr="005A1235">
              <w:rPr>
                <w:rFonts w:ascii="Times New Roman" w:eastAsia="Yu Mincho" w:hAnsi="Times New Roman" w:cs="Times New Roman"/>
                <w:i/>
                <w:kern w:val="0"/>
                <w:sz w:val="20"/>
                <w:szCs w:val="20"/>
                <w:lang w:val="en-GB" w:eastAsia="ja-JP"/>
              </w:rPr>
              <w:t>discardTimer</w:t>
            </w:r>
            <w:proofErr w:type="spellEnd"/>
            <w:r w:rsidRPr="005A1235">
              <w:rPr>
                <w:rFonts w:ascii="Times New Roman" w:eastAsia="Yu Mincho" w:hAnsi="Times New Roman" w:cs="Times New Roman"/>
                <w:kern w:val="0"/>
                <w:sz w:val="20"/>
                <w:szCs w:val="20"/>
                <w:lang w:val="en-GB" w:eastAsia="ja-JP"/>
              </w:rPr>
              <w:t xml:space="preserve"> expiry is less than the </w:t>
            </w:r>
            <w:proofErr w:type="spellStart"/>
            <w:r w:rsidRPr="005A1235">
              <w:rPr>
                <w:rFonts w:ascii="Times New Roman" w:eastAsia="Yu Mincho" w:hAnsi="Times New Roman" w:cs="Times New Roman"/>
                <w:i/>
                <w:kern w:val="0"/>
                <w:sz w:val="20"/>
                <w:szCs w:val="20"/>
                <w:highlight w:val="yellow"/>
                <w:lang w:val="en-GB" w:eastAsia="ja-JP"/>
              </w:rPr>
              <w:t>remainingTimeThreshold</w:t>
            </w:r>
            <w:proofErr w:type="spellEnd"/>
            <w:r w:rsidRPr="005A1235">
              <w:rPr>
                <w:rFonts w:ascii="Times New Roman" w:eastAsia="Yu Mincho" w:hAnsi="Times New Roman" w:cs="Times New Roman"/>
                <w:kern w:val="0"/>
                <w:sz w:val="20"/>
                <w:szCs w:val="20"/>
                <w:highlight w:val="yellow"/>
                <w:lang w:val="en-GB" w:eastAsia="ja-JP"/>
              </w:rPr>
              <w:t>.</w:t>
            </w:r>
            <w:r w:rsidRPr="005A1235">
              <w:rPr>
                <w:rFonts w:ascii="Times New Roman" w:eastAsia="Yu Mincho" w:hAnsi="Times New Roman" w:cs="Times New Roman"/>
                <w:kern w:val="0"/>
                <w:sz w:val="20"/>
                <w:szCs w:val="20"/>
                <w:lang w:val="en-GB" w:eastAsia="ja-JP"/>
              </w:rPr>
              <w:t xml:space="preserve"> I</w:t>
            </w:r>
            <w:r w:rsidRPr="005A1235">
              <w:rPr>
                <w:rFonts w:ascii="Times New Roman" w:eastAsia="Malgun Gothic" w:hAnsi="Times New Roman" w:cs="Times New Roman"/>
                <w:kern w:val="0"/>
                <w:sz w:val="20"/>
                <w:szCs w:val="20"/>
                <w:lang w:val="en-GB" w:eastAsia="ko-KR"/>
              </w:rPr>
              <w:t>f</w:t>
            </w:r>
            <w:r w:rsidRPr="005A1235">
              <w:rPr>
                <w:rFonts w:ascii="Times New Roman" w:eastAsia="Malgun Gothic" w:hAnsi="Times New Roman" w:cs="Times New Roman"/>
                <w:i/>
                <w:kern w:val="0"/>
                <w:sz w:val="20"/>
                <w:szCs w:val="20"/>
                <w:lang w:val="en-GB" w:eastAsia="ko-KR"/>
              </w:rPr>
              <w:t xml:space="preserve"> </w:t>
            </w:r>
            <w:proofErr w:type="spellStart"/>
            <w:r w:rsidRPr="005A1235">
              <w:rPr>
                <w:rFonts w:ascii="Times New Roman" w:eastAsia="Malgun Gothic" w:hAnsi="Times New Roman" w:cs="Times New Roman"/>
                <w:i/>
                <w:kern w:val="0"/>
                <w:sz w:val="20"/>
                <w:szCs w:val="20"/>
                <w:lang w:val="en-GB" w:eastAsia="ko-KR"/>
              </w:rPr>
              <w:t>pdu-SetDiscard</w:t>
            </w:r>
            <w:proofErr w:type="spellEnd"/>
            <w:r w:rsidRPr="005A1235">
              <w:rPr>
                <w:rFonts w:ascii="Times New Roman" w:eastAsia="Malgun Gothic" w:hAnsi="Times New Roman" w:cs="Times New Roman"/>
                <w:kern w:val="0"/>
                <w:sz w:val="20"/>
                <w:szCs w:val="20"/>
                <w:lang w:val="en-GB" w:eastAsia="ko-KR"/>
              </w:rPr>
              <w:t xml:space="preserve"> is configured, a PDCP SDU belonging to a PDU Set of which at least one</w:t>
            </w:r>
            <w:r w:rsidRPr="005A1235">
              <w:rPr>
                <w:rFonts w:ascii="Times New Roman" w:eastAsia="Yu Mincho" w:hAnsi="Times New Roman" w:cs="Times New Roman"/>
                <w:kern w:val="0"/>
                <w:sz w:val="20"/>
                <w:szCs w:val="20"/>
                <w:lang w:val="en-GB" w:eastAsia="ja-JP"/>
              </w:rPr>
              <w:t xml:space="preserve"> PDCP SDU has the remaining time till </w:t>
            </w:r>
            <w:proofErr w:type="spellStart"/>
            <w:r w:rsidRPr="005A1235">
              <w:rPr>
                <w:rFonts w:ascii="Times New Roman" w:eastAsia="Yu Mincho" w:hAnsi="Times New Roman" w:cs="Times New Roman"/>
                <w:i/>
                <w:kern w:val="0"/>
                <w:sz w:val="20"/>
                <w:szCs w:val="20"/>
                <w:lang w:val="en-GB" w:eastAsia="ja-JP"/>
              </w:rPr>
              <w:t>discardTimer</w:t>
            </w:r>
            <w:proofErr w:type="spellEnd"/>
            <w:r w:rsidRPr="005A1235">
              <w:rPr>
                <w:rFonts w:ascii="Times New Roman" w:eastAsia="Yu Mincho" w:hAnsi="Times New Roman" w:cs="Times New Roman"/>
                <w:kern w:val="0"/>
                <w:sz w:val="20"/>
                <w:szCs w:val="20"/>
                <w:lang w:val="en-GB" w:eastAsia="ja-JP"/>
              </w:rPr>
              <w:t xml:space="preserve"> expiry less than the </w:t>
            </w:r>
            <w:proofErr w:type="spellStart"/>
            <w:r w:rsidRPr="005A1235">
              <w:rPr>
                <w:rFonts w:ascii="Times New Roman" w:eastAsia="Yu Mincho" w:hAnsi="Times New Roman" w:cs="Times New Roman"/>
                <w:i/>
                <w:kern w:val="0"/>
                <w:sz w:val="20"/>
                <w:szCs w:val="20"/>
                <w:highlight w:val="yellow"/>
                <w:lang w:val="en-GB" w:eastAsia="ja-JP"/>
              </w:rPr>
              <w:t>remainingTimeThreshold</w:t>
            </w:r>
            <w:proofErr w:type="spellEnd"/>
            <w:r w:rsidRPr="005A1235">
              <w:rPr>
                <w:rFonts w:ascii="Times New Roman" w:eastAsia="Yu Mincho" w:hAnsi="Times New Roman" w:cs="Times New Roman"/>
                <w:kern w:val="0"/>
                <w:sz w:val="20"/>
                <w:szCs w:val="20"/>
                <w:highlight w:val="yellow"/>
                <w:lang w:val="en-GB" w:eastAsia="ja-JP"/>
              </w:rPr>
              <w:t>.</w:t>
            </w:r>
          </w:p>
        </w:tc>
      </w:tr>
    </w:tbl>
    <w:p w14:paraId="5D6D80D3" w14:textId="77777777" w:rsidR="00B775B5" w:rsidRDefault="00B775B5" w:rsidP="007D75CB">
      <w:pPr>
        <w:spacing w:beforeLines="50" w:before="120" w:afterLines="50" w:after="120"/>
        <w:rPr>
          <w:rFonts w:ascii="Arial" w:eastAsia="等线" w:hAnsi="Arial" w:cs="Arial"/>
          <w:sz w:val="20"/>
          <w:szCs w:val="21"/>
          <w:lang w:val="en-GB"/>
        </w:rPr>
      </w:pPr>
    </w:p>
    <w:p w14:paraId="13F634FA" w14:textId="6C53944F" w:rsidR="006831BD" w:rsidRDefault="00C67EA5" w:rsidP="007D75CB">
      <w:pPr>
        <w:spacing w:beforeLines="50" w:before="120" w:afterLines="50" w:after="120"/>
        <w:rPr>
          <w:rFonts w:ascii="Arial" w:eastAsia="等线" w:hAnsi="Arial" w:cs="Arial"/>
          <w:sz w:val="20"/>
          <w:szCs w:val="20"/>
        </w:rPr>
      </w:pPr>
      <w:r>
        <w:rPr>
          <w:rFonts w:ascii="Arial" w:eastAsia="等线" w:hAnsi="Arial" w:cs="Arial"/>
          <w:sz w:val="20"/>
          <w:szCs w:val="21"/>
          <w:lang w:val="en-GB"/>
        </w:rPr>
        <w:t>I</w:t>
      </w:r>
      <w:r>
        <w:rPr>
          <w:rFonts w:ascii="Arial" w:eastAsia="等线" w:hAnsi="Arial" w:cs="Arial" w:hint="eastAsia"/>
          <w:sz w:val="20"/>
          <w:szCs w:val="21"/>
          <w:lang w:val="en-GB"/>
        </w:rPr>
        <w:t xml:space="preserve">n Rel-19, </w:t>
      </w:r>
      <w:r w:rsidR="007D75CB">
        <w:rPr>
          <w:rFonts w:ascii="Arial" w:eastAsia="等线" w:hAnsi="Arial" w:cs="Arial" w:hint="eastAsia"/>
          <w:sz w:val="20"/>
          <w:szCs w:val="21"/>
          <w:lang w:val="en-GB"/>
        </w:rPr>
        <w:t xml:space="preserve">based on the RAN2 agreements on the </w:t>
      </w:r>
      <w:r w:rsidR="007D75CB">
        <w:rPr>
          <w:rFonts w:ascii="Arial" w:eastAsia="等线" w:hAnsi="Arial" w:cs="Arial"/>
          <w:sz w:val="20"/>
          <w:szCs w:val="21"/>
          <w:lang w:val="en-GB"/>
        </w:rPr>
        <w:t>enhanced</w:t>
      </w:r>
      <w:r w:rsidR="007D75CB">
        <w:rPr>
          <w:rFonts w:ascii="Arial" w:eastAsia="等线" w:hAnsi="Arial" w:cs="Arial" w:hint="eastAsia"/>
          <w:sz w:val="20"/>
          <w:szCs w:val="21"/>
          <w:lang w:val="en-GB"/>
        </w:rPr>
        <w:t xml:space="preserve"> DSR, there </w:t>
      </w:r>
      <w:r w:rsidR="00AC4A4F">
        <w:rPr>
          <w:rFonts w:ascii="Arial" w:eastAsia="等线" w:hAnsi="Arial" w:cs="Arial" w:hint="eastAsia"/>
          <w:sz w:val="20"/>
          <w:szCs w:val="21"/>
          <w:lang w:val="en-GB"/>
        </w:rPr>
        <w:t xml:space="preserve">is </w:t>
      </w:r>
      <w:r w:rsidR="003E0E89">
        <w:rPr>
          <w:rFonts w:ascii="Arial" w:eastAsia="等线" w:hAnsi="Arial" w:cs="Arial" w:hint="eastAsia"/>
          <w:sz w:val="20"/>
          <w:szCs w:val="21"/>
          <w:lang w:val="en-GB"/>
        </w:rPr>
        <w:t xml:space="preserve">a single </w:t>
      </w:r>
      <w:r w:rsidR="00CD6163">
        <w:rPr>
          <w:rFonts w:ascii="Arial" w:eastAsia="等线" w:hAnsi="Arial" w:cs="Arial" w:hint="eastAsia"/>
          <w:sz w:val="20"/>
          <w:szCs w:val="21"/>
          <w:lang w:val="en-GB"/>
        </w:rPr>
        <w:t xml:space="preserve">DSR </w:t>
      </w:r>
      <w:r w:rsidR="003E0E89" w:rsidRPr="003E0E89">
        <w:rPr>
          <w:rFonts w:ascii="Arial" w:eastAsia="等线" w:hAnsi="Arial" w:cs="Arial" w:hint="eastAsia"/>
          <w:sz w:val="20"/>
          <w:szCs w:val="21"/>
          <w:lang w:val="en-GB"/>
        </w:rPr>
        <w:t>triggering threshold</w:t>
      </w:r>
      <w:r w:rsidR="007D75CB">
        <w:rPr>
          <w:rFonts w:ascii="Arial" w:eastAsia="等线" w:hAnsi="Arial" w:cs="Arial" w:hint="eastAsia"/>
          <w:sz w:val="20"/>
          <w:szCs w:val="21"/>
          <w:lang w:val="en-GB"/>
        </w:rPr>
        <w:t xml:space="preserve">, but there can be multiple </w:t>
      </w:r>
      <w:r w:rsidR="007D75CB" w:rsidRPr="005B3468">
        <w:rPr>
          <w:rFonts w:ascii="Arial" w:eastAsia="等线" w:hAnsi="Arial" w:cs="Arial"/>
          <w:sz w:val="20"/>
          <w:szCs w:val="21"/>
          <w:lang w:val="en-GB"/>
        </w:rPr>
        <w:t>remaining time thresholds for reporting</w:t>
      </w:r>
      <w:r w:rsidR="007D75CB">
        <w:rPr>
          <w:rFonts w:ascii="Arial" w:eastAsia="等线" w:hAnsi="Arial" w:cs="Arial" w:hint="eastAsia"/>
          <w:sz w:val="20"/>
          <w:szCs w:val="21"/>
          <w:lang w:val="en-GB"/>
        </w:rPr>
        <w:t xml:space="preserve"> for an LCG. T</w:t>
      </w:r>
      <w:r w:rsidR="003E0E89">
        <w:rPr>
          <w:rFonts w:ascii="Arial" w:eastAsia="宋体" w:hAnsi="Arial" w:cs="Arial" w:hint="eastAsia"/>
          <w:sz w:val="20"/>
          <w:szCs w:val="20"/>
        </w:rPr>
        <w:t xml:space="preserve">here is an FFS </w:t>
      </w:r>
      <w:r w:rsidR="003E0E89" w:rsidRPr="005A78E2">
        <w:rPr>
          <w:rFonts w:ascii="Arial" w:hAnsi="Arial" w:cs="Arial"/>
          <w:sz w:val="20"/>
          <w:szCs w:val="20"/>
        </w:rPr>
        <w:t>whether there are any constraints on how the NW configures DSR triggering and reporting thresholds</w:t>
      </w:r>
      <w:r w:rsidR="003E0E89">
        <w:rPr>
          <w:rFonts w:ascii="Arial" w:eastAsia="等线" w:hAnsi="Arial" w:cs="Arial" w:hint="eastAsia"/>
          <w:sz w:val="20"/>
          <w:szCs w:val="20"/>
        </w:rPr>
        <w:t xml:space="preserve">. </w:t>
      </w:r>
    </w:p>
    <w:p w14:paraId="28B31062" w14:textId="191E0DC6" w:rsidR="002F76FA" w:rsidRDefault="00AC4A4F" w:rsidP="00AC4A4F">
      <w:pPr>
        <w:spacing w:afterLines="50" w:after="120"/>
        <w:rPr>
          <w:rFonts w:ascii="Arial" w:eastAsia="等线" w:hAnsi="Arial" w:cs="Arial"/>
          <w:sz w:val="20"/>
          <w:szCs w:val="21"/>
        </w:rPr>
      </w:pPr>
      <w:r>
        <w:rPr>
          <w:rFonts w:ascii="Arial" w:eastAsia="等线" w:hAnsi="Arial" w:cs="Arial"/>
          <w:sz w:val="20"/>
          <w:szCs w:val="21"/>
        </w:rPr>
        <w:t>I</w:t>
      </w:r>
      <w:r>
        <w:rPr>
          <w:rFonts w:ascii="Arial" w:eastAsia="等线" w:hAnsi="Arial" w:cs="Arial" w:hint="eastAsia"/>
          <w:sz w:val="20"/>
          <w:szCs w:val="21"/>
        </w:rPr>
        <w:t xml:space="preserve">n our understanding, </w:t>
      </w:r>
      <w:r w:rsidR="009A7183">
        <w:rPr>
          <w:rFonts w:ascii="Arial" w:eastAsia="等线" w:hAnsi="Arial" w:cs="Arial" w:hint="eastAsia"/>
          <w:sz w:val="20"/>
          <w:szCs w:val="21"/>
        </w:rPr>
        <w:t>on</w:t>
      </w:r>
      <w:r>
        <w:rPr>
          <w:rFonts w:ascii="Arial" w:eastAsia="等线" w:hAnsi="Arial" w:cs="Arial" w:hint="eastAsia"/>
          <w:sz w:val="20"/>
          <w:szCs w:val="21"/>
        </w:rPr>
        <w:t xml:space="preserve"> the </w:t>
      </w:r>
      <w:r w:rsidR="009A7183">
        <w:rPr>
          <w:rFonts w:ascii="Arial" w:eastAsia="等线" w:hAnsi="Arial" w:cs="Arial" w:hint="eastAsia"/>
          <w:sz w:val="20"/>
          <w:szCs w:val="21"/>
        </w:rPr>
        <w:t xml:space="preserve">need of configuration constraints on </w:t>
      </w:r>
      <w:r>
        <w:rPr>
          <w:rFonts w:ascii="Arial" w:eastAsia="等线" w:hAnsi="Arial" w:cs="Arial" w:hint="eastAsia"/>
          <w:sz w:val="20"/>
          <w:szCs w:val="21"/>
        </w:rPr>
        <w:t xml:space="preserve">DSR triggering threshold and reporting thresholds, there can be </w:t>
      </w:r>
      <w:r>
        <w:rPr>
          <w:rFonts w:ascii="Arial" w:eastAsia="等线" w:hAnsi="Arial" w:cs="Arial"/>
          <w:sz w:val="20"/>
          <w:szCs w:val="21"/>
        </w:rPr>
        <w:t>following</w:t>
      </w:r>
      <w:r>
        <w:rPr>
          <w:rFonts w:ascii="Arial" w:eastAsia="等线" w:hAnsi="Arial" w:cs="Arial" w:hint="eastAsia"/>
          <w:sz w:val="20"/>
          <w:szCs w:val="21"/>
        </w:rPr>
        <w:t xml:space="preserve"> options: </w:t>
      </w:r>
    </w:p>
    <w:p w14:paraId="66A68B63" w14:textId="77777777" w:rsidR="00B213CC" w:rsidRPr="005D65F5" w:rsidRDefault="00B213CC" w:rsidP="00B213CC">
      <w:pPr>
        <w:pStyle w:val="aff"/>
        <w:numPr>
          <w:ilvl w:val="0"/>
          <w:numId w:val="65"/>
        </w:numPr>
        <w:spacing w:afterLines="50" w:after="120"/>
        <w:ind w:firstLineChars="0"/>
        <w:rPr>
          <w:rFonts w:ascii="Arial" w:eastAsia="等线" w:hAnsi="Arial" w:cs="Arial"/>
          <w:sz w:val="20"/>
          <w:szCs w:val="21"/>
        </w:rPr>
      </w:pPr>
      <w:r w:rsidRPr="005D65F5">
        <w:rPr>
          <w:rFonts w:ascii="Arial" w:eastAsia="等线" w:hAnsi="Arial" w:cs="Arial"/>
          <w:sz w:val="20"/>
          <w:szCs w:val="21"/>
        </w:rPr>
        <w:t>O</w:t>
      </w:r>
      <w:r w:rsidRPr="005D65F5">
        <w:rPr>
          <w:rFonts w:ascii="Arial" w:eastAsia="等线" w:hAnsi="Arial" w:cs="Arial" w:hint="eastAsia"/>
          <w:sz w:val="20"/>
          <w:szCs w:val="21"/>
        </w:rPr>
        <w:t xml:space="preserve">ption </w:t>
      </w:r>
      <w:r>
        <w:rPr>
          <w:rFonts w:ascii="Arial" w:eastAsia="等线" w:hAnsi="Arial" w:cs="Arial" w:hint="eastAsia"/>
          <w:sz w:val="20"/>
          <w:szCs w:val="21"/>
        </w:rPr>
        <w:t>1</w:t>
      </w:r>
      <w:r w:rsidRPr="005D65F5">
        <w:rPr>
          <w:rFonts w:ascii="Arial" w:eastAsia="等线" w:hAnsi="Arial" w:cs="Arial" w:hint="eastAsia"/>
          <w:sz w:val="20"/>
          <w:szCs w:val="21"/>
        </w:rPr>
        <w:t xml:space="preserve">: The DSR triggering threshold is </w:t>
      </w:r>
      <w:r>
        <w:rPr>
          <w:rFonts w:ascii="Arial" w:eastAsia="等线" w:hAnsi="Arial" w:cs="Arial" w:hint="eastAsia"/>
          <w:sz w:val="20"/>
          <w:szCs w:val="21"/>
        </w:rPr>
        <w:t xml:space="preserve">constrained to be </w:t>
      </w:r>
      <w:r w:rsidRPr="005D65F5">
        <w:rPr>
          <w:rFonts w:ascii="Arial" w:eastAsia="等线" w:hAnsi="Arial" w:cs="Arial" w:hint="eastAsia"/>
          <w:sz w:val="20"/>
          <w:szCs w:val="21"/>
        </w:rPr>
        <w:t>configured as the maximum value of configured reporting thresholds.</w:t>
      </w:r>
    </w:p>
    <w:p w14:paraId="1E3E4DFA" w14:textId="77777777" w:rsidR="00B213CC" w:rsidRPr="005D65F5" w:rsidRDefault="00B213CC" w:rsidP="00B213CC">
      <w:pPr>
        <w:pStyle w:val="aff"/>
        <w:numPr>
          <w:ilvl w:val="0"/>
          <w:numId w:val="65"/>
        </w:numPr>
        <w:spacing w:afterLines="50" w:after="120"/>
        <w:ind w:firstLineChars="0"/>
        <w:rPr>
          <w:rFonts w:ascii="Arial" w:eastAsia="等线" w:hAnsi="Arial" w:cs="Arial"/>
          <w:sz w:val="20"/>
          <w:szCs w:val="21"/>
        </w:rPr>
      </w:pPr>
      <w:r w:rsidRPr="005D65F5">
        <w:rPr>
          <w:rFonts w:ascii="Arial" w:eastAsia="等线" w:hAnsi="Arial" w:cs="Arial"/>
          <w:sz w:val="20"/>
          <w:szCs w:val="21"/>
        </w:rPr>
        <w:t>O</w:t>
      </w:r>
      <w:r w:rsidRPr="005D65F5">
        <w:rPr>
          <w:rFonts w:ascii="Arial" w:eastAsia="等线" w:hAnsi="Arial" w:cs="Arial" w:hint="eastAsia"/>
          <w:sz w:val="20"/>
          <w:szCs w:val="21"/>
        </w:rPr>
        <w:t xml:space="preserve">ption </w:t>
      </w:r>
      <w:r>
        <w:rPr>
          <w:rFonts w:ascii="Arial" w:eastAsia="等线" w:hAnsi="Arial" w:cs="Arial" w:hint="eastAsia"/>
          <w:sz w:val="20"/>
          <w:szCs w:val="21"/>
        </w:rPr>
        <w:t>2</w:t>
      </w:r>
      <w:r w:rsidRPr="005D65F5">
        <w:rPr>
          <w:rFonts w:ascii="Arial" w:eastAsia="等线" w:hAnsi="Arial" w:cs="Arial" w:hint="eastAsia"/>
          <w:sz w:val="20"/>
          <w:szCs w:val="21"/>
        </w:rPr>
        <w:t xml:space="preserve">: The DSR triggering threshold is </w:t>
      </w:r>
      <w:r>
        <w:rPr>
          <w:rFonts w:ascii="Arial" w:eastAsia="等线" w:hAnsi="Arial" w:cs="Arial" w:hint="eastAsia"/>
          <w:sz w:val="20"/>
          <w:szCs w:val="21"/>
        </w:rPr>
        <w:t xml:space="preserve">constrained to be </w:t>
      </w:r>
      <w:r w:rsidRPr="005D65F5">
        <w:rPr>
          <w:rFonts w:ascii="Arial" w:eastAsia="等线" w:hAnsi="Arial" w:cs="Arial" w:hint="eastAsia"/>
          <w:sz w:val="20"/>
          <w:szCs w:val="21"/>
        </w:rPr>
        <w:t>configured as the minimum value of configured reporting thresholds.</w:t>
      </w:r>
    </w:p>
    <w:p w14:paraId="140AC5FC" w14:textId="0BA8D5F1" w:rsidR="00AC4A4F" w:rsidRPr="005D65F5" w:rsidRDefault="00AC4A4F" w:rsidP="005D65F5">
      <w:pPr>
        <w:pStyle w:val="aff"/>
        <w:numPr>
          <w:ilvl w:val="0"/>
          <w:numId w:val="65"/>
        </w:numPr>
        <w:spacing w:afterLines="50" w:after="120"/>
        <w:ind w:firstLineChars="0"/>
        <w:rPr>
          <w:rFonts w:ascii="Arial" w:eastAsia="等线" w:hAnsi="Arial" w:cs="Arial"/>
          <w:sz w:val="20"/>
          <w:szCs w:val="21"/>
        </w:rPr>
      </w:pPr>
      <w:r w:rsidRPr="005D65F5">
        <w:rPr>
          <w:rFonts w:ascii="Arial" w:eastAsia="等线" w:hAnsi="Arial" w:cs="Arial"/>
          <w:sz w:val="20"/>
          <w:szCs w:val="21"/>
        </w:rPr>
        <w:t>O</w:t>
      </w:r>
      <w:r w:rsidRPr="005D65F5">
        <w:rPr>
          <w:rFonts w:ascii="Arial" w:eastAsia="等线" w:hAnsi="Arial" w:cs="Arial" w:hint="eastAsia"/>
          <w:sz w:val="20"/>
          <w:szCs w:val="21"/>
        </w:rPr>
        <w:t xml:space="preserve">ption </w:t>
      </w:r>
      <w:r w:rsidR="00B213CC">
        <w:rPr>
          <w:rFonts w:ascii="Arial" w:eastAsia="等线" w:hAnsi="Arial" w:cs="Arial" w:hint="eastAsia"/>
          <w:sz w:val="20"/>
          <w:szCs w:val="21"/>
        </w:rPr>
        <w:t>3</w:t>
      </w:r>
      <w:r w:rsidRPr="005D65F5">
        <w:rPr>
          <w:rFonts w:ascii="Arial" w:eastAsia="等线" w:hAnsi="Arial" w:cs="Arial" w:hint="eastAsia"/>
          <w:sz w:val="20"/>
          <w:szCs w:val="21"/>
        </w:rPr>
        <w:t xml:space="preserve">: </w:t>
      </w:r>
      <w:r w:rsidR="009A7183">
        <w:rPr>
          <w:rFonts w:ascii="Arial" w:eastAsia="等线" w:hAnsi="Arial" w:cs="Arial" w:hint="eastAsia"/>
          <w:sz w:val="20"/>
          <w:szCs w:val="21"/>
        </w:rPr>
        <w:t>No constraints are needed on t</w:t>
      </w:r>
      <w:r w:rsidRPr="005D65F5">
        <w:rPr>
          <w:rFonts w:ascii="Arial" w:eastAsia="等线" w:hAnsi="Arial" w:cs="Arial" w:hint="eastAsia"/>
          <w:sz w:val="20"/>
          <w:szCs w:val="21"/>
        </w:rPr>
        <w:t>he configuration of DSR triggering threshold and reporting thresholds for an LCG</w:t>
      </w:r>
      <w:r w:rsidRPr="005D65F5">
        <w:rPr>
          <w:rFonts w:ascii="Arial" w:eastAsia="等线" w:hAnsi="Arial" w:cs="Arial"/>
          <w:sz w:val="20"/>
          <w:szCs w:val="21"/>
        </w:rPr>
        <w:t>.</w:t>
      </w:r>
    </w:p>
    <w:p w14:paraId="1BC32E3F" w14:textId="0F2153CE" w:rsidR="0045149F" w:rsidRDefault="0045149F" w:rsidP="00EF26B3">
      <w:pPr>
        <w:spacing w:afterLines="50" w:after="120"/>
        <w:rPr>
          <w:rFonts w:ascii="Arial" w:eastAsia="等线" w:hAnsi="Arial" w:cs="Arial"/>
          <w:sz w:val="20"/>
          <w:szCs w:val="21"/>
        </w:rPr>
      </w:pPr>
      <w:r>
        <w:rPr>
          <w:rFonts w:ascii="Arial" w:eastAsia="等线" w:hAnsi="Arial" w:cs="Arial"/>
          <w:sz w:val="20"/>
          <w:szCs w:val="21"/>
        </w:rPr>
        <w:t>I</w:t>
      </w:r>
      <w:r>
        <w:rPr>
          <w:rFonts w:ascii="Arial" w:eastAsia="等线" w:hAnsi="Arial" w:cs="Arial" w:hint="eastAsia"/>
          <w:sz w:val="20"/>
          <w:szCs w:val="21"/>
        </w:rPr>
        <w:t xml:space="preserve">n option </w:t>
      </w:r>
      <w:r w:rsidR="00B213CC">
        <w:rPr>
          <w:rFonts w:ascii="Arial" w:eastAsia="等线" w:hAnsi="Arial" w:cs="Arial" w:hint="eastAsia"/>
          <w:sz w:val="20"/>
          <w:szCs w:val="21"/>
        </w:rPr>
        <w:t>1</w:t>
      </w:r>
      <w:r>
        <w:rPr>
          <w:rFonts w:ascii="Arial" w:eastAsia="等线" w:hAnsi="Arial" w:cs="Arial" w:hint="eastAsia"/>
          <w:sz w:val="20"/>
          <w:szCs w:val="21"/>
        </w:rPr>
        <w:t xml:space="preserve">, </w:t>
      </w:r>
      <w:r w:rsidR="00EF26B3">
        <w:rPr>
          <w:rFonts w:ascii="Arial" w:eastAsia="等线" w:hAnsi="Arial" w:cs="Arial" w:hint="eastAsia"/>
          <w:sz w:val="20"/>
          <w:szCs w:val="21"/>
        </w:rPr>
        <w:t xml:space="preserve">the DSR </w:t>
      </w:r>
      <w:r w:rsidR="00EF26B3" w:rsidRPr="005D65F5">
        <w:rPr>
          <w:rFonts w:ascii="Arial" w:eastAsia="等线" w:hAnsi="Arial" w:cs="Arial" w:hint="eastAsia"/>
          <w:sz w:val="20"/>
          <w:szCs w:val="21"/>
        </w:rPr>
        <w:t xml:space="preserve">triggering threshold is </w:t>
      </w:r>
      <w:r w:rsidR="00EF26B3">
        <w:rPr>
          <w:rFonts w:ascii="Arial" w:eastAsia="等线" w:hAnsi="Arial" w:cs="Arial" w:hint="eastAsia"/>
          <w:sz w:val="20"/>
          <w:szCs w:val="21"/>
        </w:rPr>
        <w:t xml:space="preserve">constrained to be </w:t>
      </w:r>
      <w:r w:rsidR="00EF26B3" w:rsidRPr="005D65F5">
        <w:rPr>
          <w:rFonts w:ascii="Arial" w:eastAsia="等线" w:hAnsi="Arial" w:cs="Arial" w:hint="eastAsia"/>
          <w:sz w:val="20"/>
          <w:szCs w:val="21"/>
        </w:rPr>
        <w:t>configured as the maximum value of configured reporting thresholds</w:t>
      </w:r>
      <w:r w:rsidR="00EF26B3">
        <w:rPr>
          <w:rFonts w:ascii="Arial" w:eastAsia="等线" w:hAnsi="Arial" w:cs="Arial" w:hint="eastAsia"/>
          <w:sz w:val="20"/>
          <w:szCs w:val="21"/>
        </w:rPr>
        <w:t xml:space="preserve">. </w:t>
      </w:r>
      <w:r w:rsidR="00751951">
        <w:rPr>
          <w:rFonts w:ascii="Arial" w:eastAsia="等线" w:hAnsi="Arial" w:cs="Arial"/>
          <w:sz w:val="20"/>
          <w:szCs w:val="21"/>
        </w:rPr>
        <w:t>I</w:t>
      </w:r>
      <w:r w:rsidR="00751951">
        <w:rPr>
          <w:rFonts w:ascii="Arial" w:eastAsia="等线" w:hAnsi="Arial" w:cs="Arial" w:hint="eastAsia"/>
          <w:sz w:val="20"/>
          <w:szCs w:val="21"/>
        </w:rPr>
        <w:t>n this option</w:t>
      </w:r>
      <w:r w:rsidR="00EF26B3">
        <w:rPr>
          <w:rFonts w:ascii="Arial" w:eastAsia="等线" w:hAnsi="Arial" w:cs="Arial" w:hint="eastAsia"/>
          <w:sz w:val="20"/>
          <w:szCs w:val="21"/>
        </w:rPr>
        <w:t xml:space="preserve">, when a DSR is triggered based on the triggering threshold, all the data with remaining time below the reporting thresholds would be considered as delay-critical data for the LCG. </w:t>
      </w:r>
      <w:r w:rsidR="00B213CC">
        <w:rPr>
          <w:rFonts w:ascii="Arial" w:eastAsia="等线" w:hAnsi="Arial" w:cs="Arial" w:hint="eastAsia"/>
          <w:sz w:val="20"/>
          <w:szCs w:val="21"/>
        </w:rPr>
        <w:t>Moreover</w:t>
      </w:r>
      <w:r w:rsidR="00EF26B3">
        <w:rPr>
          <w:rFonts w:ascii="Arial" w:eastAsia="等线" w:hAnsi="Arial" w:cs="Arial" w:hint="eastAsia"/>
          <w:sz w:val="20"/>
          <w:szCs w:val="21"/>
        </w:rPr>
        <w:t xml:space="preserve">, the </w:t>
      </w:r>
      <w:r w:rsidR="00B213CC">
        <w:rPr>
          <w:rFonts w:ascii="Arial" w:eastAsia="等线" w:hAnsi="Arial" w:cs="Arial" w:hint="eastAsia"/>
          <w:sz w:val="20"/>
          <w:szCs w:val="21"/>
        </w:rPr>
        <w:t xml:space="preserve">DSR </w:t>
      </w:r>
      <w:r w:rsidR="00EF26B3">
        <w:rPr>
          <w:rFonts w:ascii="Arial" w:eastAsia="等线" w:hAnsi="Arial" w:cs="Arial" w:hint="eastAsia"/>
          <w:sz w:val="20"/>
          <w:szCs w:val="21"/>
        </w:rPr>
        <w:t xml:space="preserve">trigger </w:t>
      </w:r>
      <w:r w:rsidR="00EF26B3">
        <w:rPr>
          <w:rFonts w:ascii="Arial" w:eastAsia="等线" w:hAnsi="Arial" w:cs="Arial"/>
          <w:sz w:val="20"/>
          <w:szCs w:val="21"/>
        </w:rPr>
        <w:t>threshold</w:t>
      </w:r>
      <w:r w:rsidR="00EF26B3">
        <w:rPr>
          <w:rFonts w:ascii="Arial" w:eastAsia="等线" w:hAnsi="Arial" w:cs="Arial" w:hint="eastAsia"/>
          <w:sz w:val="20"/>
          <w:szCs w:val="21"/>
        </w:rPr>
        <w:t xml:space="preserve"> </w:t>
      </w:r>
      <w:proofErr w:type="spellStart"/>
      <w:r w:rsidR="00B213CC" w:rsidRPr="005A1235">
        <w:rPr>
          <w:rFonts w:ascii="Arial" w:eastAsia="等线" w:hAnsi="Arial" w:cs="Arial" w:hint="eastAsia"/>
          <w:i/>
          <w:iCs/>
          <w:sz w:val="20"/>
          <w:szCs w:val="21"/>
          <w:lang w:val="en-GB"/>
        </w:rPr>
        <w:t>remainingTimeThreshold</w:t>
      </w:r>
      <w:proofErr w:type="spellEnd"/>
      <w:r w:rsidR="00B213CC">
        <w:rPr>
          <w:rFonts w:ascii="Arial" w:eastAsia="等线" w:hAnsi="Arial" w:cs="Arial" w:hint="eastAsia"/>
          <w:sz w:val="20"/>
          <w:szCs w:val="21"/>
        </w:rPr>
        <w:t xml:space="preserve"> </w:t>
      </w:r>
      <w:r w:rsidR="00EF26B3">
        <w:rPr>
          <w:rFonts w:ascii="Arial" w:eastAsia="等线" w:hAnsi="Arial" w:cs="Arial" w:hint="eastAsia"/>
          <w:sz w:val="20"/>
          <w:szCs w:val="21"/>
        </w:rPr>
        <w:t xml:space="preserve">can still be used to determine the delay-critical PDCP </w:t>
      </w:r>
      <w:r w:rsidR="00B571BC">
        <w:rPr>
          <w:rFonts w:ascii="Arial" w:eastAsia="等线" w:hAnsi="Arial" w:cs="Arial"/>
          <w:sz w:val="20"/>
          <w:szCs w:val="21"/>
        </w:rPr>
        <w:t>SDU,</w:t>
      </w:r>
      <w:r w:rsidR="00EF26B3">
        <w:rPr>
          <w:rFonts w:ascii="Arial" w:eastAsia="等线" w:hAnsi="Arial" w:cs="Arial" w:hint="eastAsia"/>
          <w:sz w:val="20"/>
          <w:szCs w:val="21"/>
        </w:rPr>
        <w:t xml:space="preserve"> and the definition of delay-critical data is not impacted. </w:t>
      </w:r>
      <w:r w:rsidR="00E4195E">
        <w:rPr>
          <w:rFonts w:ascii="Arial" w:eastAsia="等线" w:hAnsi="Arial" w:cs="Arial"/>
          <w:sz w:val="20"/>
          <w:szCs w:val="21"/>
        </w:rPr>
        <w:t>T</w:t>
      </w:r>
      <w:r w:rsidR="00E4195E">
        <w:rPr>
          <w:rFonts w:ascii="Arial" w:eastAsia="等线" w:hAnsi="Arial" w:cs="Arial" w:hint="eastAsia"/>
          <w:sz w:val="20"/>
          <w:szCs w:val="21"/>
        </w:rPr>
        <w:t xml:space="preserve">herefore, the standard impact is relatively small. </w:t>
      </w:r>
      <w:r w:rsidR="004A2ECB">
        <w:rPr>
          <w:rFonts w:ascii="Arial" w:eastAsia="等线" w:hAnsi="Arial" w:cs="Arial" w:hint="eastAsia"/>
          <w:sz w:val="20"/>
          <w:szCs w:val="21"/>
        </w:rPr>
        <w:t>On the other hand</w:t>
      </w:r>
      <w:r w:rsidR="00B571BC">
        <w:rPr>
          <w:rFonts w:ascii="Arial" w:eastAsia="等线" w:hAnsi="Arial" w:cs="Arial" w:hint="eastAsia"/>
          <w:sz w:val="20"/>
          <w:szCs w:val="21"/>
        </w:rPr>
        <w:t>, DSR may be more easily triggered since the triggering threshold is relatively high</w:t>
      </w:r>
      <w:r w:rsidR="00E4195E">
        <w:rPr>
          <w:rFonts w:ascii="Arial" w:eastAsia="等线" w:hAnsi="Arial" w:cs="Arial" w:hint="eastAsia"/>
          <w:sz w:val="20"/>
          <w:szCs w:val="21"/>
        </w:rPr>
        <w:t xml:space="preserve">, so the </w:t>
      </w:r>
      <w:proofErr w:type="spellStart"/>
      <w:r w:rsidR="00E4195E">
        <w:rPr>
          <w:rFonts w:ascii="Arial" w:eastAsia="等线" w:hAnsi="Arial" w:cs="Arial" w:hint="eastAsia"/>
          <w:sz w:val="20"/>
          <w:szCs w:val="21"/>
        </w:rPr>
        <w:t>signalling</w:t>
      </w:r>
      <w:proofErr w:type="spellEnd"/>
      <w:r w:rsidR="00E4195E">
        <w:rPr>
          <w:rFonts w:ascii="Arial" w:eastAsia="等线" w:hAnsi="Arial" w:cs="Arial" w:hint="eastAsia"/>
          <w:sz w:val="20"/>
          <w:szCs w:val="21"/>
        </w:rPr>
        <w:t xml:space="preserve"> overhead due to DSR transmission could be a little higher</w:t>
      </w:r>
      <w:r w:rsidR="00B571BC">
        <w:rPr>
          <w:rFonts w:ascii="Arial" w:eastAsia="等线" w:hAnsi="Arial" w:cs="Arial" w:hint="eastAsia"/>
          <w:sz w:val="20"/>
          <w:szCs w:val="21"/>
        </w:rPr>
        <w:t xml:space="preserve">. </w:t>
      </w:r>
    </w:p>
    <w:p w14:paraId="6EF8FFA3" w14:textId="0C98BE56" w:rsidR="00B571BC" w:rsidRDefault="00B571BC" w:rsidP="00EF26B3">
      <w:pPr>
        <w:spacing w:afterLines="50" w:after="120"/>
        <w:rPr>
          <w:rFonts w:ascii="Arial" w:eastAsia="等线" w:hAnsi="Arial" w:cs="Arial"/>
          <w:sz w:val="20"/>
          <w:szCs w:val="21"/>
        </w:rPr>
      </w:pPr>
      <w:r>
        <w:rPr>
          <w:rFonts w:ascii="Arial" w:eastAsia="等线" w:hAnsi="Arial" w:cs="Arial"/>
          <w:sz w:val="20"/>
          <w:szCs w:val="21"/>
        </w:rPr>
        <w:t>I</w:t>
      </w:r>
      <w:r>
        <w:rPr>
          <w:rFonts w:ascii="Arial" w:eastAsia="等线" w:hAnsi="Arial" w:cs="Arial" w:hint="eastAsia"/>
          <w:sz w:val="20"/>
          <w:szCs w:val="21"/>
        </w:rPr>
        <w:t xml:space="preserve">n option </w:t>
      </w:r>
      <w:r w:rsidR="00B213CC">
        <w:rPr>
          <w:rFonts w:ascii="Arial" w:eastAsia="等线" w:hAnsi="Arial" w:cs="Arial" w:hint="eastAsia"/>
          <w:sz w:val="20"/>
          <w:szCs w:val="21"/>
        </w:rPr>
        <w:t>2</w:t>
      </w:r>
      <w:r>
        <w:rPr>
          <w:rFonts w:ascii="Arial" w:eastAsia="等线" w:hAnsi="Arial" w:cs="Arial" w:hint="eastAsia"/>
          <w:sz w:val="20"/>
          <w:szCs w:val="21"/>
        </w:rPr>
        <w:t xml:space="preserve">, </w:t>
      </w:r>
      <w:r w:rsidR="00751951">
        <w:rPr>
          <w:rFonts w:ascii="Arial" w:eastAsia="等线" w:hAnsi="Arial" w:cs="Arial" w:hint="eastAsia"/>
          <w:sz w:val="20"/>
          <w:szCs w:val="21"/>
        </w:rPr>
        <w:t xml:space="preserve">the DSR </w:t>
      </w:r>
      <w:r w:rsidR="00751951" w:rsidRPr="005D65F5">
        <w:rPr>
          <w:rFonts w:ascii="Arial" w:eastAsia="等线" w:hAnsi="Arial" w:cs="Arial" w:hint="eastAsia"/>
          <w:sz w:val="20"/>
          <w:szCs w:val="21"/>
        </w:rPr>
        <w:t xml:space="preserve">triggering threshold is </w:t>
      </w:r>
      <w:r w:rsidR="00751951">
        <w:rPr>
          <w:rFonts w:ascii="Arial" w:eastAsia="等线" w:hAnsi="Arial" w:cs="Arial" w:hint="eastAsia"/>
          <w:sz w:val="20"/>
          <w:szCs w:val="21"/>
        </w:rPr>
        <w:t xml:space="preserve">constrained to be </w:t>
      </w:r>
      <w:r w:rsidR="00751951" w:rsidRPr="005D65F5">
        <w:rPr>
          <w:rFonts w:ascii="Arial" w:eastAsia="等线" w:hAnsi="Arial" w:cs="Arial" w:hint="eastAsia"/>
          <w:sz w:val="20"/>
          <w:szCs w:val="21"/>
        </w:rPr>
        <w:t>configured as the minimum value of configured reporting thresholds</w:t>
      </w:r>
      <w:r w:rsidR="00751951">
        <w:rPr>
          <w:rFonts w:ascii="Arial" w:eastAsia="等线" w:hAnsi="Arial" w:cs="Arial" w:hint="eastAsia"/>
          <w:sz w:val="20"/>
          <w:szCs w:val="21"/>
        </w:rPr>
        <w:t xml:space="preserve">. </w:t>
      </w:r>
      <w:r w:rsidR="00751951">
        <w:rPr>
          <w:rFonts w:ascii="Arial" w:eastAsia="等线" w:hAnsi="Arial" w:cs="Arial"/>
          <w:sz w:val="20"/>
          <w:szCs w:val="21"/>
        </w:rPr>
        <w:t>I</w:t>
      </w:r>
      <w:r w:rsidR="00751951">
        <w:rPr>
          <w:rFonts w:ascii="Arial" w:eastAsia="等线" w:hAnsi="Arial" w:cs="Arial" w:hint="eastAsia"/>
          <w:sz w:val="20"/>
          <w:szCs w:val="21"/>
        </w:rPr>
        <w:t xml:space="preserve">n this option, when a DSR is triggered based on the triggering threshold, the data with remaining time higher than the triggering threshold but lower than the reporting threshold(s) will also be reported in the enhanced DSR MAC CE. </w:t>
      </w:r>
      <w:r w:rsidR="00E4195E">
        <w:rPr>
          <w:rFonts w:ascii="Arial" w:eastAsia="等线" w:hAnsi="Arial" w:cs="Arial" w:hint="eastAsia"/>
          <w:sz w:val="20"/>
          <w:szCs w:val="21"/>
        </w:rPr>
        <w:t>If the definition of delay-critical data is not modified,</w:t>
      </w:r>
      <w:r w:rsidR="00E4195E">
        <w:rPr>
          <w:rFonts w:ascii="Arial" w:eastAsia="等线" w:hAnsi="Arial" w:cs="Arial"/>
          <w:sz w:val="20"/>
          <w:szCs w:val="21"/>
        </w:rPr>
        <w:t xml:space="preserve"> </w:t>
      </w:r>
      <w:r w:rsidR="00C45CBF">
        <w:rPr>
          <w:rFonts w:ascii="Arial" w:eastAsia="等线" w:hAnsi="Arial" w:cs="Arial" w:hint="eastAsia"/>
          <w:sz w:val="20"/>
          <w:szCs w:val="21"/>
        </w:rPr>
        <w:t>non-delay critical data can also be reported in the enhanced DSR MAC CE</w:t>
      </w:r>
      <w:r w:rsidR="00E4195E">
        <w:rPr>
          <w:rFonts w:ascii="Arial" w:eastAsia="等线" w:hAnsi="Arial" w:cs="Arial" w:hint="eastAsia"/>
          <w:sz w:val="20"/>
          <w:szCs w:val="21"/>
        </w:rPr>
        <w:t xml:space="preserve"> and how to handle the reported non-delay critical data may need to be specified in the standard; otherwise,</w:t>
      </w:r>
      <w:r w:rsidR="00E4195E" w:rsidRPr="00E4195E">
        <w:rPr>
          <w:rFonts w:ascii="Arial" w:eastAsia="等线" w:hAnsi="Arial" w:cs="Arial" w:hint="eastAsia"/>
          <w:sz w:val="20"/>
          <w:szCs w:val="21"/>
        </w:rPr>
        <w:t xml:space="preserve"> </w:t>
      </w:r>
      <w:r w:rsidR="00E4195E">
        <w:rPr>
          <w:rFonts w:ascii="Arial" w:eastAsia="等线" w:hAnsi="Arial" w:cs="Arial" w:hint="eastAsia"/>
          <w:sz w:val="20"/>
          <w:szCs w:val="21"/>
        </w:rPr>
        <w:t>the definition of delay-critical data should be modified to keep the legacy UE behaviors on the handling of delay-critical data</w:t>
      </w:r>
      <w:r w:rsidR="00C45CBF">
        <w:rPr>
          <w:rFonts w:ascii="Arial" w:eastAsia="等线" w:hAnsi="Arial" w:cs="Arial" w:hint="eastAsia"/>
          <w:sz w:val="20"/>
          <w:szCs w:val="21"/>
        </w:rPr>
        <w:t xml:space="preserve">. </w:t>
      </w:r>
      <w:r w:rsidR="00E4195E">
        <w:rPr>
          <w:rFonts w:ascii="Arial" w:eastAsia="等线" w:hAnsi="Arial" w:cs="Arial"/>
          <w:sz w:val="20"/>
          <w:szCs w:val="21"/>
        </w:rPr>
        <w:t>F</w:t>
      </w:r>
      <w:r w:rsidR="00E4195E">
        <w:rPr>
          <w:rFonts w:ascii="Arial" w:eastAsia="等线" w:hAnsi="Arial" w:cs="Arial" w:hint="eastAsia"/>
          <w:sz w:val="20"/>
          <w:szCs w:val="21"/>
        </w:rPr>
        <w:t>rom this perspective, the standard impact is big. On the other hand</w:t>
      </w:r>
      <w:r w:rsidR="00C45CBF">
        <w:rPr>
          <w:rFonts w:ascii="Arial" w:eastAsia="等线" w:hAnsi="Arial" w:cs="Arial" w:hint="eastAsia"/>
          <w:sz w:val="20"/>
          <w:szCs w:val="21"/>
        </w:rPr>
        <w:t xml:space="preserve">, DSR is not so easily triggered </w:t>
      </w:r>
      <w:r w:rsidR="00E4195E">
        <w:rPr>
          <w:rFonts w:ascii="Arial" w:eastAsia="等线" w:hAnsi="Arial" w:cs="Arial" w:hint="eastAsia"/>
          <w:sz w:val="20"/>
          <w:szCs w:val="21"/>
        </w:rPr>
        <w:t xml:space="preserve">and the </w:t>
      </w:r>
      <w:proofErr w:type="spellStart"/>
      <w:r w:rsidR="00E4195E">
        <w:rPr>
          <w:rFonts w:ascii="Arial" w:eastAsia="等线" w:hAnsi="Arial" w:cs="Arial" w:hint="eastAsia"/>
          <w:sz w:val="20"/>
          <w:szCs w:val="21"/>
        </w:rPr>
        <w:t>signalling</w:t>
      </w:r>
      <w:proofErr w:type="spellEnd"/>
      <w:r w:rsidR="00E4195E">
        <w:rPr>
          <w:rFonts w:ascii="Arial" w:eastAsia="等线" w:hAnsi="Arial" w:cs="Arial" w:hint="eastAsia"/>
          <w:sz w:val="20"/>
          <w:szCs w:val="21"/>
        </w:rPr>
        <w:t xml:space="preserve"> overhead from DSR transmission is lower </w:t>
      </w:r>
      <w:r w:rsidR="00C45CBF">
        <w:rPr>
          <w:rFonts w:ascii="Arial" w:eastAsia="等线" w:hAnsi="Arial" w:cs="Arial" w:hint="eastAsia"/>
          <w:sz w:val="20"/>
          <w:szCs w:val="21"/>
        </w:rPr>
        <w:t xml:space="preserve">since the triggering threshold is relatively low. </w:t>
      </w:r>
    </w:p>
    <w:p w14:paraId="18BB9240" w14:textId="5C1608F2" w:rsidR="00B213CC" w:rsidRDefault="00B213CC" w:rsidP="00B213CC">
      <w:pPr>
        <w:spacing w:afterLines="50" w:after="120"/>
        <w:rPr>
          <w:rFonts w:ascii="Arial" w:eastAsia="等线" w:hAnsi="Arial" w:cs="Arial"/>
          <w:sz w:val="20"/>
          <w:szCs w:val="21"/>
        </w:rPr>
      </w:pPr>
      <w:r>
        <w:rPr>
          <w:rFonts w:ascii="Arial" w:eastAsia="等线" w:hAnsi="Arial" w:cs="Arial" w:hint="eastAsia"/>
          <w:sz w:val="20"/>
          <w:szCs w:val="21"/>
        </w:rPr>
        <w:t xml:space="preserve">In option 3, the DSR triggering </w:t>
      </w:r>
      <w:proofErr w:type="gramStart"/>
      <w:r>
        <w:rPr>
          <w:rFonts w:ascii="Arial" w:eastAsia="等线" w:hAnsi="Arial" w:cs="Arial" w:hint="eastAsia"/>
          <w:sz w:val="20"/>
          <w:szCs w:val="21"/>
        </w:rPr>
        <w:t>threshold</w:t>
      </w:r>
      <w:proofErr w:type="gramEnd"/>
      <w:r>
        <w:rPr>
          <w:rFonts w:ascii="Arial" w:eastAsia="等线" w:hAnsi="Arial" w:cs="Arial" w:hint="eastAsia"/>
          <w:sz w:val="20"/>
          <w:szCs w:val="21"/>
        </w:rPr>
        <w:t xml:space="preserve"> and the reporting thresholds are configured independently. In case that the </w:t>
      </w:r>
      <w:r w:rsidRPr="005D65F5">
        <w:rPr>
          <w:rFonts w:ascii="Arial" w:eastAsia="等线" w:hAnsi="Arial" w:cs="Arial" w:hint="eastAsia"/>
          <w:sz w:val="20"/>
          <w:szCs w:val="21"/>
        </w:rPr>
        <w:t>DSR triggering threshold</w:t>
      </w:r>
      <w:r>
        <w:rPr>
          <w:rFonts w:ascii="Arial" w:eastAsia="等线" w:hAnsi="Arial" w:cs="Arial" w:hint="eastAsia"/>
          <w:sz w:val="20"/>
          <w:szCs w:val="21"/>
        </w:rPr>
        <w:t xml:space="preserve"> is configured higher than all the</w:t>
      </w:r>
      <w:r w:rsidRPr="0045149F">
        <w:rPr>
          <w:rFonts w:ascii="Arial" w:eastAsia="等线" w:hAnsi="Arial" w:cs="Arial" w:hint="eastAsia"/>
          <w:sz w:val="20"/>
          <w:szCs w:val="21"/>
        </w:rPr>
        <w:t xml:space="preserve"> </w:t>
      </w:r>
      <w:r>
        <w:rPr>
          <w:rFonts w:ascii="Arial" w:eastAsia="等线" w:hAnsi="Arial" w:cs="Arial"/>
          <w:sz w:val="20"/>
          <w:szCs w:val="21"/>
        </w:rPr>
        <w:t>reporting</w:t>
      </w:r>
      <w:r>
        <w:rPr>
          <w:rFonts w:ascii="Arial" w:eastAsia="等线" w:hAnsi="Arial" w:cs="Arial" w:hint="eastAsia"/>
          <w:sz w:val="20"/>
          <w:szCs w:val="21"/>
        </w:rPr>
        <w:t xml:space="preserve"> thresholds, a DSR may be triggered for an LCG but there is no data with the remaining time below the reporting thresholds in the LCG. This situation is not preferred, so smart network implementation should ensure this situation would not happen. In addition, </w:t>
      </w:r>
      <w:proofErr w:type="gramStart"/>
      <w:r w:rsidR="001803E5">
        <w:rPr>
          <w:rFonts w:ascii="Arial" w:eastAsia="等线" w:hAnsi="Arial" w:cs="Arial" w:hint="eastAsia"/>
          <w:sz w:val="20"/>
          <w:szCs w:val="21"/>
        </w:rPr>
        <w:t>similar to</w:t>
      </w:r>
      <w:proofErr w:type="gramEnd"/>
      <w:r>
        <w:rPr>
          <w:rFonts w:ascii="Arial" w:eastAsia="等线" w:hAnsi="Arial" w:cs="Arial" w:hint="eastAsia"/>
          <w:sz w:val="20"/>
          <w:szCs w:val="21"/>
        </w:rPr>
        <w:t xml:space="preserve"> option 2, the definition of delay-critical data may be impacted or the handling of non-delay critical data reported in DSR</w:t>
      </w:r>
      <w:r w:rsidR="001803E5">
        <w:rPr>
          <w:rFonts w:ascii="Arial" w:eastAsia="等线" w:hAnsi="Arial" w:cs="Arial" w:hint="eastAsia"/>
          <w:sz w:val="20"/>
          <w:szCs w:val="21"/>
        </w:rPr>
        <w:t xml:space="preserve"> may have standard impact, depending on the configured values of the DSR triggering threshold and the </w:t>
      </w:r>
      <w:r w:rsidR="001803E5">
        <w:rPr>
          <w:rFonts w:ascii="Arial" w:eastAsia="等线" w:hAnsi="Arial" w:cs="Arial"/>
          <w:sz w:val="20"/>
          <w:szCs w:val="21"/>
        </w:rPr>
        <w:t>multiple</w:t>
      </w:r>
      <w:r w:rsidR="001803E5">
        <w:rPr>
          <w:rFonts w:ascii="Arial" w:eastAsia="等线" w:hAnsi="Arial" w:cs="Arial" w:hint="eastAsia"/>
          <w:sz w:val="20"/>
          <w:szCs w:val="21"/>
        </w:rPr>
        <w:t xml:space="preserve"> reporting thresholds</w:t>
      </w:r>
      <w:r>
        <w:rPr>
          <w:rFonts w:ascii="Arial" w:eastAsia="等线" w:hAnsi="Arial" w:cs="Arial" w:hint="eastAsia"/>
          <w:sz w:val="20"/>
          <w:szCs w:val="21"/>
        </w:rPr>
        <w:t xml:space="preserve">. </w:t>
      </w:r>
    </w:p>
    <w:p w14:paraId="327D6D1D" w14:textId="099C69DB" w:rsidR="00B17C1C" w:rsidRDefault="00C45CBF" w:rsidP="00EF26B3">
      <w:pPr>
        <w:spacing w:afterLines="50" w:after="120"/>
        <w:rPr>
          <w:rFonts w:ascii="Arial" w:eastAsia="等线" w:hAnsi="Arial" w:cs="Arial"/>
          <w:sz w:val="20"/>
          <w:szCs w:val="21"/>
        </w:rPr>
      </w:pPr>
      <w:r>
        <w:rPr>
          <w:rFonts w:ascii="Arial" w:eastAsia="等线" w:hAnsi="Arial" w:cs="Arial"/>
          <w:sz w:val="20"/>
          <w:szCs w:val="21"/>
        </w:rPr>
        <w:t>T</w:t>
      </w:r>
      <w:r>
        <w:rPr>
          <w:rFonts w:ascii="Arial" w:eastAsia="等线" w:hAnsi="Arial" w:cs="Arial" w:hint="eastAsia"/>
          <w:sz w:val="20"/>
          <w:szCs w:val="21"/>
        </w:rPr>
        <w:t xml:space="preserve">he comparison of the above 3 options </w:t>
      </w:r>
      <w:r w:rsidR="00B213CC">
        <w:rPr>
          <w:rFonts w:ascii="Arial" w:eastAsia="等线" w:hAnsi="Arial" w:cs="Arial" w:hint="eastAsia"/>
          <w:sz w:val="20"/>
          <w:szCs w:val="21"/>
        </w:rPr>
        <w:t xml:space="preserve">and the impact on delay-critical data definition </w:t>
      </w:r>
      <w:r>
        <w:rPr>
          <w:rFonts w:ascii="Arial" w:eastAsia="等线" w:hAnsi="Arial" w:cs="Arial" w:hint="eastAsia"/>
          <w:sz w:val="20"/>
          <w:szCs w:val="21"/>
        </w:rPr>
        <w:t>is shown in the following table:</w:t>
      </w:r>
    </w:p>
    <w:p w14:paraId="5F2F450E" w14:textId="77777777" w:rsidR="00B775B5" w:rsidRDefault="00B775B5" w:rsidP="00EF26B3">
      <w:pPr>
        <w:spacing w:afterLines="50" w:after="120"/>
        <w:rPr>
          <w:rFonts w:ascii="Arial" w:eastAsia="等线" w:hAnsi="Arial" w:cs="Arial"/>
          <w:sz w:val="20"/>
          <w:szCs w:val="21"/>
        </w:rPr>
      </w:pPr>
    </w:p>
    <w:tbl>
      <w:tblPr>
        <w:tblStyle w:val="afb"/>
        <w:tblW w:w="9351" w:type="dxa"/>
        <w:jc w:val="center"/>
        <w:tblLayout w:type="fixed"/>
        <w:tblLook w:val="04A0" w:firstRow="1" w:lastRow="0" w:firstColumn="1" w:lastColumn="0" w:noHBand="0" w:noVBand="1"/>
      </w:tblPr>
      <w:tblGrid>
        <w:gridCol w:w="1870"/>
        <w:gridCol w:w="1870"/>
        <w:gridCol w:w="1870"/>
        <w:gridCol w:w="1870"/>
        <w:gridCol w:w="1871"/>
      </w:tblGrid>
      <w:tr w:rsidR="00256F56" w14:paraId="5F1DEC6D" w14:textId="2FE673CF" w:rsidTr="00B775B5">
        <w:trPr>
          <w:jc w:val="center"/>
        </w:trPr>
        <w:tc>
          <w:tcPr>
            <w:tcW w:w="1870" w:type="dxa"/>
          </w:tcPr>
          <w:p w14:paraId="4561590E" w14:textId="77777777" w:rsidR="00256F56" w:rsidRDefault="00256F56" w:rsidP="00EF26B3">
            <w:pPr>
              <w:spacing w:afterLines="50" w:after="120"/>
              <w:rPr>
                <w:rFonts w:ascii="Arial" w:eastAsia="等线" w:hAnsi="Arial" w:cs="Arial"/>
                <w:sz w:val="20"/>
                <w:szCs w:val="21"/>
              </w:rPr>
            </w:pPr>
          </w:p>
        </w:tc>
        <w:tc>
          <w:tcPr>
            <w:tcW w:w="1870" w:type="dxa"/>
          </w:tcPr>
          <w:p w14:paraId="42A24275" w14:textId="241A0045" w:rsidR="00256F56" w:rsidRDefault="00256F56" w:rsidP="00EF26B3">
            <w:pPr>
              <w:spacing w:afterLines="50" w:after="120"/>
              <w:rPr>
                <w:rFonts w:ascii="Arial" w:eastAsia="等线" w:hAnsi="Arial" w:cs="Arial"/>
                <w:sz w:val="20"/>
                <w:szCs w:val="21"/>
              </w:rPr>
            </w:pPr>
            <w:r>
              <w:rPr>
                <w:rFonts w:ascii="Arial" w:eastAsia="等线" w:hAnsi="Arial" w:cs="Arial"/>
                <w:sz w:val="20"/>
                <w:szCs w:val="21"/>
              </w:rPr>
              <w:t>A</w:t>
            </w:r>
            <w:r>
              <w:rPr>
                <w:rFonts w:ascii="Arial" w:eastAsia="等线" w:hAnsi="Arial" w:cs="Arial" w:hint="eastAsia"/>
                <w:sz w:val="20"/>
                <w:szCs w:val="21"/>
              </w:rPr>
              <w:t xml:space="preserve">dvantages </w:t>
            </w:r>
          </w:p>
        </w:tc>
        <w:tc>
          <w:tcPr>
            <w:tcW w:w="1870" w:type="dxa"/>
          </w:tcPr>
          <w:p w14:paraId="65DC4A35" w14:textId="5DFB0A96" w:rsidR="00256F56" w:rsidRDefault="00256F56" w:rsidP="00EF26B3">
            <w:pPr>
              <w:spacing w:afterLines="50" w:after="120"/>
              <w:rPr>
                <w:rFonts w:ascii="Arial" w:eastAsia="等线" w:hAnsi="Arial" w:cs="Arial"/>
                <w:sz w:val="20"/>
                <w:szCs w:val="21"/>
              </w:rPr>
            </w:pPr>
            <w:r>
              <w:rPr>
                <w:rFonts w:ascii="Arial" w:eastAsia="等线" w:hAnsi="Arial" w:cs="Arial"/>
                <w:sz w:val="20"/>
                <w:szCs w:val="21"/>
              </w:rPr>
              <w:t>D</w:t>
            </w:r>
            <w:r>
              <w:rPr>
                <w:rFonts w:ascii="Arial" w:eastAsia="等线" w:hAnsi="Arial" w:cs="Arial" w:hint="eastAsia"/>
                <w:sz w:val="20"/>
                <w:szCs w:val="21"/>
              </w:rPr>
              <w:t>isadvantages</w:t>
            </w:r>
          </w:p>
        </w:tc>
        <w:tc>
          <w:tcPr>
            <w:tcW w:w="1870" w:type="dxa"/>
          </w:tcPr>
          <w:p w14:paraId="2D3C41AB" w14:textId="68FE20C8" w:rsidR="00256F56" w:rsidRDefault="00C74270" w:rsidP="00EF26B3">
            <w:pPr>
              <w:spacing w:afterLines="50" w:after="120"/>
              <w:rPr>
                <w:rFonts w:ascii="Arial" w:eastAsia="等线" w:hAnsi="Arial" w:cs="Arial"/>
                <w:sz w:val="20"/>
                <w:szCs w:val="21"/>
              </w:rPr>
            </w:pPr>
            <w:r>
              <w:rPr>
                <w:rFonts w:ascii="Arial" w:eastAsia="等线" w:hAnsi="Arial" w:cs="Arial" w:hint="eastAsia"/>
                <w:sz w:val="20"/>
                <w:szCs w:val="21"/>
              </w:rPr>
              <w:t>Need to change</w:t>
            </w:r>
            <w:r w:rsidR="00256F56">
              <w:rPr>
                <w:rFonts w:ascii="Arial" w:eastAsia="等线" w:hAnsi="Arial" w:cs="Arial" w:hint="eastAsia"/>
                <w:sz w:val="20"/>
                <w:szCs w:val="21"/>
              </w:rPr>
              <w:t xml:space="preserve"> delay-critical data definition</w:t>
            </w:r>
          </w:p>
        </w:tc>
        <w:tc>
          <w:tcPr>
            <w:tcW w:w="1871" w:type="dxa"/>
          </w:tcPr>
          <w:p w14:paraId="36F5AAC2" w14:textId="39649CCD" w:rsidR="00256F56" w:rsidRDefault="00256F56" w:rsidP="00EF26B3">
            <w:pPr>
              <w:spacing w:afterLines="50" w:after="120"/>
              <w:rPr>
                <w:rFonts w:ascii="Arial" w:eastAsia="等线" w:hAnsi="Arial" w:cs="Arial"/>
                <w:sz w:val="20"/>
                <w:szCs w:val="21"/>
              </w:rPr>
            </w:pPr>
            <w:r>
              <w:rPr>
                <w:rFonts w:ascii="Arial" w:eastAsia="等线" w:hAnsi="Arial" w:cs="Arial"/>
                <w:sz w:val="20"/>
                <w:szCs w:val="21"/>
              </w:rPr>
              <w:t>I</w:t>
            </w:r>
            <w:r>
              <w:rPr>
                <w:rFonts w:ascii="Arial" w:eastAsia="等线" w:hAnsi="Arial" w:cs="Arial" w:hint="eastAsia"/>
                <w:sz w:val="20"/>
                <w:szCs w:val="21"/>
              </w:rPr>
              <w:t>nclusion of non-delay</w:t>
            </w:r>
            <w:r w:rsidR="00E4195E">
              <w:rPr>
                <w:rFonts w:ascii="Arial" w:eastAsia="等线" w:hAnsi="Arial" w:cs="Arial" w:hint="eastAsia"/>
                <w:sz w:val="20"/>
                <w:szCs w:val="21"/>
              </w:rPr>
              <w:t xml:space="preserve"> </w:t>
            </w:r>
            <w:r>
              <w:rPr>
                <w:rFonts w:ascii="Arial" w:eastAsia="等线" w:hAnsi="Arial" w:cs="Arial" w:hint="eastAsia"/>
                <w:sz w:val="20"/>
                <w:szCs w:val="21"/>
              </w:rPr>
              <w:t>critical data</w:t>
            </w:r>
          </w:p>
        </w:tc>
      </w:tr>
      <w:tr w:rsidR="00256F56" w14:paraId="4B745FCF" w14:textId="74B70691" w:rsidTr="00B775B5">
        <w:trPr>
          <w:jc w:val="center"/>
        </w:trPr>
        <w:tc>
          <w:tcPr>
            <w:tcW w:w="1870" w:type="dxa"/>
          </w:tcPr>
          <w:p w14:paraId="2651DCB2" w14:textId="5ACA9B11" w:rsidR="00256F56" w:rsidRDefault="00256F56" w:rsidP="00EF26B3">
            <w:pPr>
              <w:spacing w:afterLines="50" w:after="120"/>
              <w:rPr>
                <w:rFonts w:ascii="Arial" w:eastAsia="等线" w:hAnsi="Arial" w:cs="Arial"/>
                <w:sz w:val="20"/>
                <w:szCs w:val="21"/>
              </w:rPr>
            </w:pPr>
            <w:r>
              <w:rPr>
                <w:rFonts w:ascii="Arial" w:eastAsia="等线" w:hAnsi="Arial" w:cs="Arial"/>
                <w:sz w:val="20"/>
                <w:szCs w:val="21"/>
              </w:rPr>
              <w:t>O</w:t>
            </w:r>
            <w:r>
              <w:rPr>
                <w:rFonts w:ascii="Arial" w:eastAsia="等线" w:hAnsi="Arial" w:cs="Arial" w:hint="eastAsia"/>
                <w:sz w:val="20"/>
                <w:szCs w:val="21"/>
              </w:rPr>
              <w:t xml:space="preserve">ption </w:t>
            </w:r>
            <w:r w:rsidR="00925882">
              <w:rPr>
                <w:rFonts w:ascii="Arial" w:eastAsia="等线" w:hAnsi="Arial" w:cs="Arial" w:hint="eastAsia"/>
                <w:sz w:val="20"/>
                <w:szCs w:val="21"/>
              </w:rPr>
              <w:t>1</w:t>
            </w:r>
            <w:r>
              <w:rPr>
                <w:rFonts w:ascii="Arial" w:eastAsia="等线" w:hAnsi="Arial" w:cs="Arial" w:hint="eastAsia"/>
                <w:sz w:val="20"/>
                <w:szCs w:val="21"/>
              </w:rPr>
              <w:t>: triggering threshold is configured as the maximum reporting threshold</w:t>
            </w:r>
          </w:p>
        </w:tc>
        <w:tc>
          <w:tcPr>
            <w:tcW w:w="1870" w:type="dxa"/>
          </w:tcPr>
          <w:p w14:paraId="328A2564" w14:textId="630E5EC8" w:rsidR="00256F56" w:rsidRDefault="00256F56" w:rsidP="00EF26B3">
            <w:pPr>
              <w:spacing w:afterLines="50" w:after="120"/>
              <w:rPr>
                <w:rFonts w:ascii="Arial" w:eastAsia="等线" w:hAnsi="Arial" w:cs="Arial"/>
                <w:sz w:val="20"/>
                <w:szCs w:val="21"/>
              </w:rPr>
            </w:pPr>
            <w:r>
              <w:rPr>
                <w:rFonts w:ascii="Arial" w:eastAsia="等线" w:hAnsi="Arial" w:cs="Arial"/>
                <w:sz w:val="20"/>
                <w:szCs w:val="21"/>
              </w:rPr>
              <w:t>Simple.</w:t>
            </w:r>
          </w:p>
          <w:p w14:paraId="2D8C6099" w14:textId="17A22C41" w:rsidR="00256F56" w:rsidRDefault="00256F56" w:rsidP="00EF26B3">
            <w:pPr>
              <w:spacing w:afterLines="50" w:after="120"/>
              <w:rPr>
                <w:rFonts w:ascii="Arial" w:eastAsia="等线" w:hAnsi="Arial" w:cs="Arial"/>
                <w:sz w:val="20"/>
                <w:szCs w:val="21"/>
              </w:rPr>
            </w:pPr>
            <w:r>
              <w:rPr>
                <w:rFonts w:ascii="Arial" w:eastAsia="等线" w:hAnsi="Arial" w:cs="Arial"/>
                <w:sz w:val="20"/>
                <w:szCs w:val="21"/>
              </w:rPr>
              <w:t>S</w:t>
            </w:r>
            <w:r>
              <w:rPr>
                <w:rFonts w:ascii="Arial" w:eastAsia="等线" w:hAnsi="Arial" w:cs="Arial" w:hint="eastAsia"/>
                <w:sz w:val="20"/>
                <w:szCs w:val="21"/>
              </w:rPr>
              <w:t xml:space="preserve">mall standard impact. </w:t>
            </w:r>
          </w:p>
        </w:tc>
        <w:tc>
          <w:tcPr>
            <w:tcW w:w="1870" w:type="dxa"/>
          </w:tcPr>
          <w:p w14:paraId="7D628F71" w14:textId="4D9BA1D4" w:rsidR="00256F56" w:rsidRPr="00AA2120" w:rsidRDefault="00E4195E" w:rsidP="00EF26B3">
            <w:pPr>
              <w:spacing w:afterLines="50" w:after="120"/>
              <w:rPr>
                <w:rFonts w:ascii="Arial" w:eastAsia="等线" w:hAnsi="Arial" w:cs="Arial"/>
                <w:sz w:val="20"/>
                <w:szCs w:val="21"/>
              </w:rPr>
            </w:pPr>
            <w:proofErr w:type="spellStart"/>
            <w:r>
              <w:rPr>
                <w:rFonts w:ascii="Arial" w:eastAsia="等线" w:hAnsi="Arial" w:cs="Arial" w:hint="eastAsia"/>
                <w:sz w:val="20"/>
                <w:szCs w:val="21"/>
              </w:rPr>
              <w:t>S</w:t>
            </w:r>
            <w:r w:rsidR="00256F56">
              <w:rPr>
                <w:rFonts w:ascii="Arial" w:eastAsia="等线" w:hAnsi="Arial" w:cs="Arial" w:hint="eastAsia"/>
                <w:sz w:val="20"/>
                <w:szCs w:val="21"/>
              </w:rPr>
              <w:t>ignalling</w:t>
            </w:r>
            <w:proofErr w:type="spellEnd"/>
            <w:r w:rsidR="00256F56">
              <w:rPr>
                <w:rFonts w:ascii="Arial" w:eastAsia="等线" w:hAnsi="Arial" w:cs="Arial" w:hint="eastAsia"/>
                <w:sz w:val="20"/>
                <w:szCs w:val="21"/>
              </w:rPr>
              <w:t xml:space="preserve"> overhead with more easily triggered DSR. </w:t>
            </w:r>
          </w:p>
        </w:tc>
        <w:tc>
          <w:tcPr>
            <w:tcW w:w="1870" w:type="dxa"/>
          </w:tcPr>
          <w:p w14:paraId="1081DAA6" w14:textId="011C60D2" w:rsidR="00256F56" w:rsidRDefault="00256F56" w:rsidP="00EF26B3">
            <w:pPr>
              <w:spacing w:afterLines="50" w:after="120"/>
              <w:rPr>
                <w:rFonts w:ascii="Arial" w:eastAsia="等线" w:hAnsi="Arial" w:cs="Arial"/>
                <w:sz w:val="20"/>
                <w:szCs w:val="21"/>
              </w:rPr>
            </w:pPr>
            <w:r>
              <w:rPr>
                <w:rFonts w:ascii="Arial" w:eastAsia="等线" w:hAnsi="Arial" w:cs="Arial" w:hint="eastAsia"/>
                <w:sz w:val="20"/>
                <w:szCs w:val="21"/>
              </w:rPr>
              <w:t>No</w:t>
            </w:r>
          </w:p>
        </w:tc>
        <w:tc>
          <w:tcPr>
            <w:tcW w:w="1871" w:type="dxa"/>
          </w:tcPr>
          <w:p w14:paraId="2C83E31C" w14:textId="4E17C3B1" w:rsidR="00256F56" w:rsidRDefault="00256F56" w:rsidP="00256F56">
            <w:pPr>
              <w:spacing w:afterLines="50" w:after="120"/>
              <w:rPr>
                <w:rFonts w:ascii="Arial" w:eastAsia="等线" w:hAnsi="Arial" w:cs="Arial"/>
                <w:sz w:val="20"/>
                <w:szCs w:val="21"/>
              </w:rPr>
            </w:pPr>
            <w:r>
              <w:rPr>
                <w:rFonts w:ascii="Arial" w:eastAsia="等线" w:hAnsi="Arial" w:cs="Arial" w:hint="eastAsia"/>
                <w:sz w:val="20"/>
                <w:szCs w:val="21"/>
              </w:rPr>
              <w:t>No (*)</w:t>
            </w:r>
          </w:p>
        </w:tc>
      </w:tr>
      <w:tr w:rsidR="00256F56" w14:paraId="3B1ACCDC" w14:textId="5AAC7B84" w:rsidTr="00B775B5">
        <w:trPr>
          <w:trHeight w:val="626"/>
          <w:jc w:val="center"/>
        </w:trPr>
        <w:tc>
          <w:tcPr>
            <w:tcW w:w="1870" w:type="dxa"/>
            <w:vMerge w:val="restart"/>
          </w:tcPr>
          <w:p w14:paraId="0A29B90C" w14:textId="29ABD35D" w:rsidR="00256F56" w:rsidRDefault="00256F56" w:rsidP="00EF26B3">
            <w:pPr>
              <w:spacing w:afterLines="50" w:after="120"/>
              <w:rPr>
                <w:rFonts w:ascii="Arial" w:eastAsia="等线" w:hAnsi="Arial" w:cs="Arial"/>
                <w:sz w:val="20"/>
                <w:szCs w:val="21"/>
              </w:rPr>
            </w:pPr>
            <w:r>
              <w:rPr>
                <w:rFonts w:ascii="Arial" w:eastAsia="等线" w:hAnsi="Arial" w:cs="Arial"/>
                <w:sz w:val="20"/>
                <w:szCs w:val="21"/>
              </w:rPr>
              <w:t>O</w:t>
            </w:r>
            <w:r>
              <w:rPr>
                <w:rFonts w:ascii="Arial" w:eastAsia="等线" w:hAnsi="Arial" w:cs="Arial" w:hint="eastAsia"/>
                <w:sz w:val="20"/>
                <w:szCs w:val="21"/>
              </w:rPr>
              <w:t xml:space="preserve">ption </w:t>
            </w:r>
            <w:r w:rsidR="00925882">
              <w:rPr>
                <w:rFonts w:ascii="Arial" w:eastAsia="等线" w:hAnsi="Arial" w:cs="Arial" w:hint="eastAsia"/>
                <w:sz w:val="20"/>
                <w:szCs w:val="21"/>
              </w:rPr>
              <w:t>2</w:t>
            </w:r>
            <w:r>
              <w:rPr>
                <w:rFonts w:ascii="Arial" w:eastAsia="等线" w:hAnsi="Arial" w:cs="Arial" w:hint="eastAsia"/>
                <w:sz w:val="20"/>
                <w:szCs w:val="21"/>
              </w:rPr>
              <w:t>: triggering threshold is configured as the minimum reporting threshold</w:t>
            </w:r>
          </w:p>
        </w:tc>
        <w:tc>
          <w:tcPr>
            <w:tcW w:w="1870" w:type="dxa"/>
            <w:vMerge w:val="restart"/>
          </w:tcPr>
          <w:p w14:paraId="08BC15BB" w14:textId="77777777" w:rsidR="00256F56" w:rsidRDefault="00256F56" w:rsidP="00EF26B3">
            <w:pPr>
              <w:spacing w:afterLines="50" w:after="120"/>
              <w:rPr>
                <w:rFonts w:ascii="Arial" w:eastAsia="等线" w:hAnsi="Arial" w:cs="Arial"/>
                <w:sz w:val="20"/>
                <w:szCs w:val="21"/>
              </w:rPr>
            </w:pPr>
            <w:r>
              <w:rPr>
                <w:rFonts w:ascii="Arial" w:eastAsia="等线" w:hAnsi="Arial" w:cs="Arial"/>
                <w:sz w:val="20"/>
                <w:szCs w:val="21"/>
              </w:rPr>
              <w:t>S</w:t>
            </w:r>
            <w:r>
              <w:rPr>
                <w:rFonts w:ascii="Arial" w:eastAsia="等线" w:hAnsi="Arial" w:cs="Arial" w:hint="eastAsia"/>
                <w:sz w:val="20"/>
                <w:szCs w:val="21"/>
              </w:rPr>
              <w:t xml:space="preserve">imple. </w:t>
            </w:r>
          </w:p>
          <w:p w14:paraId="7DACB655" w14:textId="664EE030" w:rsidR="00256F56" w:rsidRDefault="00256F56" w:rsidP="00EF26B3">
            <w:pPr>
              <w:spacing w:afterLines="50" w:after="120"/>
              <w:rPr>
                <w:rFonts w:ascii="Arial" w:eastAsia="等线" w:hAnsi="Arial" w:cs="Arial"/>
                <w:sz w:val="20"/>
                <w:szCs w:val="21"/>
              </w:rPr>
            </w:pPr>
            <w:r>
              <w:rPr>
                <w:rFonts w:ascii="Arial" w:eastAsia="等线" w:hAnsi="Arial" w:cs="Arial" w:hint="eastAsia"/>
                <w:sz w:val="20"/>
                <w:szCs w:val="21"/>
              </w:rPr>
              <w:t xml:space="preserve">Low </w:t>
            </w:r>
            <w:proofErr w:type="spellStart"/>
            <w:r>
              <w:rPr>
                <w:rFonts w:ascii="Arial" w:eastAsia="等线" w:hAnsi="Arial" w:cs="Arial" w:hint="eastAsia"/>
                <w:sz w:val="20"/>
                <w:szCs w:val="21"/>
              </w:rPr>
              <w:t>signalling</w:t>
            </w:r>
            <w:proofErr w:type="spellEnd"/>
            <w:r>
              <w:rPr>
                <w:rFonts w:ascii="Arial" w:eastAsia="等线" w:hAnsi="Arial" w:cs="Arial" w:hint="eastAsia"/>
                <w:sz w:val="20"/>
                <w:szCs w:val="21"/>
              </w:rPr>
              <w:t xml:space="preserve"> overhead. </w:t>
            </w:r>
          </w:p>
        </w:tc>
        <w:tc>
          <w:tcPr>
            <w:tcW w:w="1870" w:type="dxa"/>
            <w:vMerge w:val="restart"/>
          </w:tcPr>
          <w:p w14:paraId="65DBC4D3" w14:textId="7B056706" w:rsidR="00256F56" w:rsidRDefault="00256F56" w:rsidP="00EF26B3">
            <w:pPr>
              <w:spacing w:afterLines="50" w:after="120"/>
              <w:rPr>
                <w:rFonts w:ascii="Arial" w:eastAsia="等线" w:hAnsi="Arial" w:cs="Arial"/>
                <w:sz w:val="20"/>
                <w:szCs w:val="21"/>
              </w:rPr>
            </w:pPr>
            <w:r>
              <w:rPr>
                <w:rFonts w:ascii="Arial" w:eastAsia="等线" w:hAnsi="Arial" w:cs="Arial" w:hint="eastAsia"/>
                <w:sz w:val="20"/>
                <w:szCs w:val="21"/>
              </w:rPr>
              <w:t>Bigger standard impact.</w:t>
            </w:r>
            <w:r w:rsidR="00E4195E">
              <w:rPr>
                <w:rFonts w:ascii="Arial" w:eastAsia="等线" w:hAnsi="Arial" w:cs="Arial" w:hint="eastAsia"/>
                <w:sz w:val="20"/>
                <w:szCs w:val="21"/>
              </w:rPr>
              <w:t xml:space="preserve"> </w:t>
            </w:r>
          </w:p>
        </w:tc>
        <w:tc>
          <w:tcPr>
            <w:tcW w:w="1870" w:type="dxa"/>
          </w:tcPr>
          <w:p w14:paraId="08A88DA8" w14:textId="77777777" w:rsidR="00256F56" w:rsidRDefault="00256F56" w:rsidP="00EF26B3">
            <w:pPr>
              <w:spacing w:afterLines="50" w:after="120"/>
              <w:rPr>
                <w:rFonts w:ascii="Arial" w:eastAsia="等线" w:hAnsi="Arial" w:cs="Arial"/>
                <w:sz w:val="20"/>
                <w:szCs w:val="21"/>
              </w:rPr>
            </w:pPr>
            <w:r>
              <w:rPr>
                <w:rFonts w:ascii="Arial" w:eastAsia="等线" w:hAnsi="Arial" w:cs="Arial" w:hint="eastAsia"/>
                <w:sz w:val="20"/>
                <w:szCs w:val="21"/>
              </w:rPr>
              <w:t>Yes</w:t>
            </w:r>
          </w:p>
        </w:tc>
        <w:tc>
          <w:tcPr>
            <w:tcW w:w="1871" w:type="dxa"/>
          </w:tcPr>
          <w:p w14:paraId="260B68B2" w14:textId="288A19E6" w:rsidR="00256F56" w:rsidRDefault="00256F56" w:rsidP="00EF26B3">
            <w:pPr>
              <w:spacing w:afterLines="50" w:after="120"/>
              <w:rPr>
                <w:rFonts w:ascii="Arial" w:eastAsia="等线" w:hAnsi="Arial" w:cs="Arial"/>
                <w:sz w:val="20"/>
                <w:szCs w:val="21"/>
              </w:rPr>
            </w:pPr>
            <w:r>
              <w:rPr>
                <w:rFonts w:ascii="Arial" w:eastAsia="等线" w:hAnsi="Arial" w:cs="Arial" w:hint="eastAsia"/>
                <w:sz w:val="20"/>
                <w:szCs w:val="21"/>
              </w:rPr>
              <w:t>No (*)</w:t>
            </w:r>
          </w:p>
        </w:tc>
      </w:tr>
      <w:tr w:rsidR="00256F56" w14:paraId="1881AA56" w14:textId="77777777" w:rsidTr="00B775B5">
        <w:trPr>
          <w:trHeight w:val="626"/>
          <w:jc w:val="center"/>
        </w:trPr>
        <w:tc>
          <w:tcPr>
            <w:tcW w:w="1870" w:type="dxa"/>
            <w:vMerge/>
          </w:tcPr>
          <w:p w14:paraId="1B4B041D" w14:textId="77777777" w:rsidR="00256F56" w:rsidRDefault="00256F56" w:rsidP="00EF26B3">
            <w:pPr>
              <w:spacing w:afterLines="50" w:after="120"/>
              <w:rPr>
                <w:rFonts w:ascii="Arial" w:eastAsia="等线" w:hAnsi="Arial" w:cs="Arial"/>
                <w:sz w:val="20"/>
                <w:szCs w:val="21"/>
              </w:rPr>
            </w:pPr>
          </w:p>
        </w:tc>
        <w:tc>
          <w:tcPr>
            <w:tcW w:w="1870" w:type="dxa"/>
            <w:vMerge/>
          </w:tcPr>
          <w:p w14:paraId="27E97C91" w14:textId="77777777" w:rsidR="00256F56" w:rsidRDefault="00256F56" w:rsidP="00EF26B3">
            <w:pPr>
              <w:spacing w:afterLines="50" w:after="120"/>
              <w:rPr>
                <w:rFonts w:ascii="Arial" w:eastAsia="等线" w:hAnsi="Arial" w:cs="Arial"/>
                <w:sz w:val="20"/>
                <w:szCs w:val="21"/>
              </w:rPr>
            </w:pPr>
          </w:p>
        </w:tc>
        <w:tc>
          <w:tcPr>
            <w:tcW w:w="1870" w:type="dxa"/>
            <w:vMerge/>
          </w:tcPr>
          <w:p w14:paraId="435C8AB6" w14:textId="77777777" w:rsidR="00256F56" w:rsidRDefault="00256F56" w:rsidP="00EF26B3">
            <w:pPr>
              <w:spacing w:afterLines="50" w:after="120"/>
              <w:rPr>
                <w:rFonts w:ascii="Arial" w:eastAsia="等线" w:hAnsi="Arial" w:cs="Arial"/>
                <w:sz w:val="20"/>
                <w:szCs w:val="21"/>
              </w:rPr>
            </w:pPr>
          </w:p>
        </w:tc>
        <w:tc>
          <w:tcPr>
            <w:tcW w:w="1870" w:type="dxa"/>
          </w:tcPr>
          <w:p w14:paraId="3810D33B" w14:textId="1EE40BEA" w:rsidR="00256F56" w:rsidRDefault="00256F56" w:rsidP="00EF26B3">
            <w:pPr>
              <w:spacing w:afterLines="50" w:after="120"/>
              <w:rPr>
                <w:rFonts w:ascii="Arial" w:eastAsia="等线" w:hAnsi="Arial" w:cs="Arial"/>
                <w:sz w:val="20"/>
                <w:szCs w:val="21"/>
              </w:rPr>
            </w:pPr>
            <w:r>
              <w:rPr>
                <w:rFonts w:ascii="Arial" w:eastAsia="等线" w:hAnsi="Arial" w:cs="Arial" w:hint="eastAsia"/>
                <w:sz w:val="20"/>
                <w:szCs w:val="21"/>
              </w:rPr>
              <w:t>No</w:t>
            </w:r>
          </w:p>
        </w:tc>
        <w:tc>
          <w:tcPr>
            <w:tcW w:w="1871" w:type="dxa"/>
          </w:tcPr>
          <w:p w14:paraId="50423F42" w14:textId="03548E29" w:rsidR="00256F56" w:rsidRDefault="00256F56" w:rsidP="00EF26B3">
            <w:pPr>
              <w:spacing w:afterLines="50" w:after="120"/>
              <w:rPr>
                <w:rFonts w:ascii="Arial" w:eastAsia="等线" w:hAnsi="Arial" w:cs="Arial"/>
                <w:sz w:val="20"/>
                <w:szCs w:val="21"/>
              </w:rPr>
            </w:pPr>
            <w:r>
              <w:rPr>
                <w:rFonts w:ascii="Arial" w:eastAsia="等线" w:hAnsi="Arial" w:cs="Arial" w:hint="eastAsia"/>
                <w:sz w:val="20"/>
                <w:szCs w:val="21"/>
              </w:rPr>
              <w:t>Yes</w:t>
            </w:r>
          </w:p>
        </w:tc>
      </w:tr>
      <w:tr w:rsidR="00925882" w14:paraId="256F130D" w14:textId="77777777" w:rsidTr="00B775B5">
        <w:trPr>
          <w:trHeight w:val="1262"/>
          <w:jc w:val="center"/>
        </w:trPr>
        <w:tc>
          <w:tcPr>
            <w:tcW w:w="1870" w:type="dxa"/>
          </w:tcPr>
          <w:p w14:paraId="19234B8E" w14:textId="61B24C92" w:rsidR="00925882" w:rsidRDefault="00925882" w:rsidP="00925882">
            <w:pPr>
              <w:spacing w:afterLines="50" w:after="120"/>
              <w:rPr>
                <w:rFonts w:ascii="Arial" w:eastAsia="等线" w:hAnsi="Arial" w:cs="Arial"/>
                <w:sz w:val="20"/>
                <w:szCs w:val="21"/>
              </w:rPr>
            </w:pPr>
            <w:r>
              <w:rPr>
                <w:rFonts w:ascii="Arial" w:eastAsia="等线" w:hAnsi="Arial" w:cs="Arial"/>
                <w:sz w:val="20"/>
                <w:szCs w:val="21"/>
              </w:rPr>
              <w:t>O</w:t>
            </w:r>
            <w:r>
              <w:rPr>
                <w:rFonts w:ascii="Arial" w:eastAsia="等线" w:hAnsi="Arial" w:cs="Arial" w:hint="eastAsia"/>
                <w:sz w:val="20"/>
                <w:szCs w:val="21"/>
              </w:rPr>
              <w:t>ption 3: No constraints</w:t>
            </w:r>
          </w:p>
        </w:tc>
        <w:tc>
          <w:tcPr>
            <w:tcW w:w="1870" w:type="dxa"/>
          </w:tcPr>
          <w:p w14:paraId="7A1658C7" w14:textId="61E57338" w:rsidR="00925882" w:rsidRDefault="00925882" w:rsidP="00925882">
            <w:pPr>
              <w:spacing w:afterLines="50" w:after="120"/>
              <w:rPr>
                <w:rFonts w:ascii="Arial" w:eastAsia="等线" w:hAnsi="Arial" w:cs="Arial"/>
                <w:sz w:val="20"/>
                <w:szCs w:val="21"/>
              </w:rPr>
            </w:pPr>
            <w:r>
              <w:rPr>
                <w:rFonts w:ascii="Arial" w:eastAsia="等线" w:hAnsi="Arial" w:cs="Arial"/>
                <w:sz w:val="20"/>
                <w:szCs w:val="21"/>
              </w:rPr>
              <w:t>F</w:t>
            </w:r>
            <w:r>
              <w:rPr>
                <w:rFonts w:ascii="Arial" w:eastAsia="等线" w:hAnsi="Arial" w:cs="Arial" w:hint="eastAsia"/>
                <w:sz w:val="20"/>
                <w:szCs w:val="21"/>
              </w:rPr>
              <w:t>lexible configuration.</w:t>
            </w:r>
          </w:p>
        </w:tc>
        <w:tc>
          <w:tcPr>
            <w:tcW w:w="1870" w:type="dxa"/>
          </w:tcPr>
          <w:p w14:paraId="4658D476" w14:textId="3A82161E" w:rsidR="00925882" w:rsidRDefault="00925882" w:rsidP="00925882">
            <w:pPr>
              <w:spacing w:afterLines="50" w:after="120"/>
              <w:rPr>
                <w:rFonts w:ascii="Arial" w:eastAsia="等线" w:hAnsi="Arial" w:cs="Arial"/>
                <w:sz w:val="20"/>
                <w:szCs w:val="21"/>
              </w:rPr>
            </w:pPr>
            <w:r>
              <w:rPr>
                <w:rFonts w:ascii="Arial" w:eastAsia="等线" w:hAnsi="Arial" w:cs="Arial"/>
                <w:sz w:val="20"/>
                <w:szCs w:val="21"/>
              </w:rPr>
              <w:t>U</w:t>
            </w:r>
            <w:r>
              <w:rPr>
                <w:rFonts w:ascii="Arial" w:eastAsia="等线" w:hAnsi="Arial" w:cs="Arial" w:hint="eastAsia"/>
                <w:sz w:val="20"/>
                <w:szCs w:val="21"/>
              </w:rPr>
              <w:t>nnecessary DSR trigger with no data</w:t>
            </w:r>
          </w:p>
        </w:tc>
        <w:tc>
          <w:tcPr>
            <w:tcW w:w="1870" w:type="dxa"/>
          </w:tcPr>
          <w:p w14:paraId="58DB8A9B" w14:textId="2A4AB95C" w:rsidR="00925882" w:rsidRDefault="00925882" w:rsidP="00925882">
            <w:pPr>
              <w:spacing w:afterLines="50" w:after="120"/>
              <w:rPr>
                <w:rFonts w:ascii="Arial" w:eastAsia="等线" w:hAnsi="Arial" w:cs="Arial"/>
                <w:sz w:val="20"/>
                <w:szCs w:val="21"/>
              </w:rPr>
            </w:pPr>
            <w:r>
              <w:rPr>
                <w:rFonts w:ascii="Arial" w:eastAsia="等线" w:hAnsi="Arial" w:cs="Arial" w:hint="eastAsia"/>
                <w:sz w:val="20"/>
                <w:szCs w:val="21"/>
              </w:rPr>
              <w:t>Maybe yes</w:t>
            </w:r>
          </w:p>
        </w:tc>
        <w:tc>
          <w:tcPr>
            <w:tcW w:w="1871" w:type="dxa"/>
          </w:tcPr>
          <w:p w14:paraId="7961510B" w14:textId="4377667C" w:rsidR="00925882" w:rsidRDefault="00925882" w:rsidP="00925882">
            <w:pPr>
              <w:spacing w:afterLines="50" w:after="120"/>
              <w:rPr>
                <w:rFonts w:ascii="Arial" w:eastAsia="等线" w:hAnsi="Arial" w:cs="Arial"/>
                <w:sz w:val="20"/>
                <w:szCs w:val="21"/>
              </w:rPr>
            </w:pPr>
            <w:r>
              <w:rPr>
                <w:rFonts w:ascii="Arial" w:eastAsia="等线" w:hAnsi="Arial" w:cs="Arial" w:hint="eastAsia"/>
                <w:sz w:val="20"/>
                <w:szCs w:val="21"/>
              </w:rPr>
              <w:t>Maybe yes</w:t>
            </w:r>
          </w:p>
        </w:tc>
      </w:tr>
    </w:tbl>
    <w:p w14:paraId="716A9EB1" w14:textId="64261856" w:rsidR="00256F56" w:rsidRPr="00256F56" w:rsidRDefault="00256F56" w:rsidP="00AC4A4F">
      <w:pPr>
        <w:spacing w:afterLines="50" w:after="120"/>
        <w:rPr>
          <w:rFonts w:ascii="Arial" w:eastAsia="等线" w:hAnsi="Arial" w:cs="Arial"/>
          <w:sz w:val="18"/>
          <w:szCs w:val="20"/>
        </w:rPr>
      </w:pPr>
      <w:r w:rsidRPr="00256F56">
        <w:rPr>
          <w:rFonts w:ascii="Arial" w:eastAsia="等线" w:hAnsi="Arial" w:cs="Arial" w:hint="eastAsia"/>
          <w:sz w:val="18"/>
          <w:szCs w:val="20"/>
        </w:rPr>
        <w:t xml:space="preserve">* </w:t>
      </w:r>
      <w:r w:rsidR="00E4195E">
        <w:rPr>
          <w:rFonts w:ascii="Arial" w:eastAsia="等线" w:hAnsi="Arial" w:cs="Arial" w:hint="eastAsia"/>
          <w:sz w:val="18"/>
          <w:szCs w:val="20"/>
        </w:rPr>
        <w:t>T</w:t>
      </w:r>
      <w:r w:rsidRPr="00256F56">
        <w:rPr>
          <w:rFonts w:ascii="Arial" w:eastAsia="等线" w:hAnsi="Arial" w:cs="Arial" w:hint="eastAsia"/>
          <w:sz w:val="18"/>
          <w:szCs w:val="20"/>
        </w:rPr>
        <w:t xml:space="preserve">he non-delay-critical data ahead of delay-critical data in the buffer is not considered. </w:t>
      </w:r>
    </w:p>
    <w:p w14:paraId="4C58B1C1" w14:textId="0B0D1175" w:rsidR="00B213CC" w:rsidRDefault="00B213CC" w:rsidP="00B213CC">
      <w:pPr>
        <w:spacing w:afterLines="50" w:after="120"/>
        <w:rPr>
          <w:rFonts w:ascii="Arial" w:eastAsia="等线" w:hAnsi="Arial" w:cs="Arial"/>
          <w:sz w:val="20"/>
          <w:szCs w:val="21"/>
        </w:rPr>
      </w:pPr>
      <w:r>
        <w:rPr>
          <w:rFonts w:ascii="Arial" w:eastAsia="等线" w:hAnsi="Arial" w:cs="Arial"/>
          <w:sz w:val="20"/>
          <w:szCs w:val="21"/>
        </w:rPr>
        <w:t>F</w:t>
      </w:r>
      <w:r>
        <w:rPr>
          <w:rFonts w:ascii="Arial" w:eastAsia="等线" w:hAnsi="Arial" w:cs="Arial" w:hint="eastAsia"/>
          <w:sz w:val="20"/>
          <w:szCs w:val="21"/>
        </w:rPr>
        <w:t>rom the comparison, we slightly prefer option 2 due to its simplicity and smaller impact to the standard</w:t>
      </w:r>
      <w:r w:rsidR="00082111">
        <w:rPr>
          <w:rFonts w:ascii="Arial" w:eastAsia="等线" w:hAnsi="Arial" w:cs="Arial" w:hint="eastAsia"/>
          <w:sz w:val="20"/>
          <w:szCs w:val="21"/>
        </w:rPr>
        <w:t>. Moreover, the definition of delay-critical data is not impacted</w:t>
      </w:r>
      <w:r>
        <w:rPr>
          <w:rFonts w:ascii="Arial" w:eastAsia="等线" w:hAnsi="Arial" w:cs="Arial" w:hint="eastAsia"/>
          <w:sz w:val="20"/>
          <w:szCs w:val="21"/>
        </w:rPr>
        <w:t xml:space="preserve">. </w:t>
      </w:r>
      <w:r w:rsidR="00082111">
        <w:rPr>
          <w:rFonts w:ascii="Arial" w:eastAsia="等线" w:hAnsi="Arial" w:cs="Arial"/>
          <w:sz w:val="20"/>
          <w:szCs w:val="21"/>
        </w:rPr>
        <w:t>T</w:t>
      </w:r>
      <w:r w:rsidR="00082111">
        <w:rPr>
          <w:rFonts w:ascii="Arial" w:eastAsia="等线" w:hAnsi="Arial" w:cs="Arial" w:hint="eastAsia"/>
          <w:sz w:val="20"/>
          <w:szCs w:val="21"/>
        </w:rPr>
        <w:t xml:space="preserve">herefore, we have the following proposals: </w:t>
      </w:r>
    </w:p>
    <w:p w14:paraId="01A827F0" w14:textId="77777777" w:rsidR="00B213CC" w:rsidRPr="00C45CBF" w:rsidRDefault="00B213CC" w:rsidP="00B213CC">
      <w:pPr>
        <w:spacing w:afterLines="50" w:after="120"/>
        <w:rPr>
          <w:rFonts w:ascii="Arial" w:eastAsia="等线" w:hAnsi="Arial" w:cs="Arial"/>
          <w:sz w:val="20"/>
          <w:szCs w:val="21"/>
        </w:rPr>
      </w:pPr>
      <w:r w:rsidRPr="00AA2120">
        <w:rPr>
          <w:rFonts w:ascii="Arial" w:eastAsia="等线" w:hAnsi="Arial" w:cs="Arial" w:hint="eastAsia"/>
          <w:b/>
          <w:bCs/>
          <w:sz w:val="20"/>
          <w:szCs w:val="21"/>
        </w:rPr>
        <w:t xml:space="preserve">Proposal 1: DSR triggering threshold is configured as the maximum reporting threshold. </w:t>
      </w:r>
    </w:p>
    <w:p w14:paraId="1643E5BD" w14:textId="06BAE72B" w:rsidR="00997AE3" w:rsidRPr="00997AE3" w:rsidRDefault="00997AE3" w:rsidP="002F76FA">
      <w:pPr>
        <w:spacing w:afterLines="50" w:after="120"/>
        <w:rPr>
          <w:rFonts w:ascii="Arial" w:eastAsia="等线" w:hAnsi="Arial" w:cs="Arial"/>
          <w:b/>
          <w:bCs/>
          <w:sz w:val="20"/>
          <w:szCs w:val="21"/>
        </w:rPr>
      </w:pPr>
      <w:r w:rsidRPr="00997AE3">
        <w:rPr>
          <w:rFonts w:ascii="Arial" w:eastAsia="等线" w:hAnsi="Arial" w:cs="Arial" w:hint="eastAsia"/>
          <w:b/>
          <w:bCs/>
          <w:sz w:val="20"/>
          <w:szCs w:val="21"/>
        </w:rPr>
        <w:t xml:space="preserve">Proposal 2: </w:t>
      </w:r>
      <w:r>
        <w:rPr>
          <w:rFonts w:ascii="Arial" w:eastAsia="等线" w:hAnsi="Arial" w:cs="Arial" w:hint="eastAsia"/>
          <w:b/>
          <w:bCs/>
          <w:sz w:val="20"/>
          <w:szCs w:val="21"/>
        </w:rPr>
        <w:t>T</w:t>
      </w:r>
      <w:r w:rsidRPr="00997AE3">
        <w:rPr>
          <w:rFonts w:ascii="Arial" w:eastAsia="等线" w:hAnsi="Arial" w:cs="Arial" w:hint="eastAsia"/>
          <w:b/>
          <w:bCs/>
          <w:sz w:val="20"/>
          <w:szCs w:val="21"/>
        </w:rPr>
        <w:t xml:space="preserve">he definition of the delay-critical data is not modified. </w:t>
      </w:r>
    </w:p>
    <w:p w14:paraId="11F3A119" w14:textId="5B910978" w:rsidR="00CB4159" w:rsidRDefault="00CB4159" w:rsidP="00D301D7">
      <w:pPr>
        <w:spacing w:afterLines="50" w:after="120"/>
        <w:rPr>
          <w:rFonts w:ascii="Arial" w:eastAsia="等线" w:hAnsi="Arial" w:cs="Arial"/>
          <w:sz w:val="20"/>
          <w:szCs w:val="21"/>
          <w:lang w:val="en-GB"/>
        </w:rPr>
      </w:pPr>
    </w:p>
    <w:p w14:paraId="6BA24179" w14:textId="076A1ED2" w:rsidR="005B58BF" w:rsidRPr="005B58BF" w:rsidRDefault="005B58BF" w:rsidP="00D301D7">
      <w:pPr>
        <w:spacing w:afterLines="50" w:after="120"/>
        <w:rPr>
          <w:rFonts w:ascii="Arial" w:eastAsia="等线" w:hAnsi="Arial" w:cs="Arial"/>
          <w:b/>
          <w:bCs/>
          <w:sz w:val="20"/>
          <w:szCs w:val="21"/>
          <w:u w:val="single"/>
          <w:lang w:val="en-GB"/>
        </w:rPr>
      </w:pPr>
      <w:r w:rsidRPr="005B58BF">
        <w:rPr>
          <w:rFonts w:ascii="Arial" w:eastAsia="等线" w:hAnsi="Arial" w:cs="Arial"/>
          <w:b/>
          <w:bCs/>
          <w:sz w:val="20"/>
          <w:szCs w:val="21"/>
          <w:u w:val="single"/>
          <w:lang w:val="en-GB"/>
        </w:rPr>
        <w:t>I</w:t>
      </w:r>
      <w:r w:rsidRPr="005B58BF">
        <w:rPr>
          <w:rFonts w:ascii="Arial" w:eastAsia="等线" w:hAnsi="Arial" w:cs="Arial" w:hint="eastAsia"/>
          <w:b/>
          <w:bCs/>
          <w:sz w:val="20"/>
          <w:szCs w:val="21"/>
          <w:u w:val="single"/>
          <w:lang w:val="en-GB"/>
        </w:rPr>
        <w:t>nclusion of non-delay critical data ahead of delay-critical data</w:t>
      </w:r>
    </w:p>
    <w:p w14:paraId="14C4A13E" w14:textId="4940C913" w:rsidR="005B58BF" w:rsidRDefault="005B58BF" w:rsidP="00D301D7">
      <w:pPr>
        <w:spacing w:afterLines="50" w:after="120"/>
        <w:rPr>
          <w:rFonts w:ascii="Arial" w:eastAsia="等线" w:hAnsi="Arial" w:cs="Arial"/>
          <w:sz w:val="20"/>
          <w:szCs w:val="21"/>
          <w:lang w:val="en-GB"/>
        </w:rPr>
      </w:pPr>
      <w:r>
        <w:rPr>
          <w:rFonts w:ascii="Arial" w:eastAsia="等线" w:hAnsi="Arial" w:cs="Arial"/>
          <w:sz w:val="20"/>
          <w:szCs w:val="21"/>
          <w:lang w:val="en-GB"/>
        </w:rPr>
        <w:t>I</w:t>
      </w:r>
      <w:r>
        <w:rPr>
          <w:rFonts w:ascii="Arial" w:eastAsia="等线" w:hAnsi="Arial" w:cs="Arial" w:hint="eastAsia"/>
          <w:sz w:val="20"/>
          <w:szCs w:val="21"/>
          <w:lang w:val="en-GB"/>
        </w:rPr>
        <w:t xml:space="preserve">n the last RAN2 meeting, there is an FFS </w:t>
      </w:r>
      <w:r w:rsidRPr="005B58BF">
        <w:rPr>
          <w:rFonts w:ascii="Arial" w:eastAsia="等线" w:hAnsi="Arial" w:cs="Arial" w:hint="eastAsia"/>
          <w:sz w:val="20"/>
          <w:szCs w:val="21"/>
          <w:lang w:val="en-GB"/>
        </w:rPr>
        <w:t>whether to include non-delay critical data ahead of delay critical data in the buffer size calculation for DSR</w:t>
      </w:r>
      <w:r w:rsidR="001321E4">
        <w:rPr>
          <w:rFonts w:ascii="Arial" w:eastAsia="等线" w:hAnsi="Arial" w:cs="Arial" w:hint="eastAsia"/>
          <w:sz w:val="20"/>
          <w:szCs w:val="21"/>
          <w:lang w:val="en-GB"/>
        </w:rPr>
        <w:t xml:space="preserve">. </w:t>
      </w:r>
      <w:r w:rsidR="001321E4">
        <w:rPr>
          <w:rFonts w:ascii="Arial" w:eastAsia="等线" w:hAnsi="Arial" w:cs="Arial"/>
          <w:sz w:val="20"/>
          <w:szCs w:val="21"/>
          <w:lang w:val="en-GB"/>
        </w:rPr>
        <w:t>T</w:t>
      </w:r>
      <w:r w:rsidR="001321E4">
        <w:rPr>
          <w:rFonts w:ascii="Arial" w:eastAsia="等线" w:hAnsi="Arial" w:cs="Arial" w:hint="eastAsia"/>
          <w:sz w:val="20"/>
          <w:szCs w:val="21"/>
          <w:lang w:val="en-GB"/>
        </w:rPr>
        <w:t xml:space="preserve">he scenario raised by the proponent company is that </w:t>
      </w:r>
      <w:r w:rsidR="001321E4" w:rsidRPr="001321E4">
        <w:rPr>
          <w:rFonts w:ascii="Arial" w:eastAsia="等线" w:hAnsi="Arial" w:cs="Arial" w:hint="eastAsia"/>
          <w:sz w:val="20"/>
          <w:szCs w:val="21"/>
          <w:lang w:val="en-GB"/>
        </w:rPr>
        <w:t>the UE buffer is not ordered according to the discard timer</w:t>
      </w:r>
      <w:r w:rsidR="001321E4">
        <w:rPr>
          <w:rFonts w:ascii="Arial" w:eastAsia="等线" w:hAnsi="Arial" w:cs="Arial" w:hint="eastAsia"/>
          <w:sz w:val="20"/>
          <w:szCs w:val="21"/>
          <w:lang w:val="en-GB"/>
        </w:rPr>
        <w:t xml:space="preserve"> and the UE may </w:t>
      </w:r>
      <w:r w:rsidR="001321E4" w:rsidRPr="001321E4">
        <w:rPr>
          <w:rFonts w:ascii="Arial" w:eastAsia="等线" w:hAnsi="Arial" w:cs="Arial" w:hint="eastAsia"/>
          <w:sz w:val="20"/>
          <w:szCs w:val="21"/>
          <w:lang w:val="en-GB"/>
        </w:rPr>
        <w:t xml:space="preserve">send non-delay critical </w:t>
      </w:r>
      <w:r w:rsidR="001321E4">
        <w:rPr>
          <w:rFonts w:ascii="Arial" w:eastAsia="等线" w:hAnsi="Arial" w:cs="Arial" w:hint="eastAsia"/>
          <w:sz w:val="20"/>
          <w:szCs w:val="21"/>
          <w:lang w:val="en-GB"/>
        </w:rPr>
        <w:t xml:space="preserve">data </w:t>
      </w:r>
      <w:r w:rsidR="001321E4" w:rsidRPr="001321E4">
        <w:rPr>
          <w:rFonts w:ascii="Arial" w:eastAsia="等线" w:hAnsi="Arial" w:cs="Arial" w:hint="eastAsia"/>
          <w:sz w:val="20"/>
          <w:szCs w:val="21"/>
          <w:lang w:val="en-GB"/>
        </w:rPr>
        <w:t>before delay</w:t>
      </w:r>
      <w:r w:rsidR="001321E4">
        <w:rPr>
          <w:rFonts w:ascii="Arial" w:eastAsia="等线" w:hAnsi="Arial" w:cs="Arial" w:hint="eastAsia"/>
          <w:sz w:val="20"/>
          <w:szCs w:val="21"/>
          <w:lang w:val="en-GB"/>
        </w:rPr>
        <w:t>-</w:t>
      </w:r>
      <w:r w:rsidR="001321E4" w:rsidRPr="001321E4">
        <w:rPr>
          <w:rFonts w:ascii="Arial" w:eastAsia="等线" w:hAnsi="Arial" w:cs="Arial" w:hint="eastAsia"/>
          <w:sz w:val="20"/>
          <w:szCs w:val="21"/>
          <w:lang w:val="en-GB"/>
        </w:rPr>
        <w:t xml:space="preserve">critical </w:t>
      </w:r>
      <w:r w:rsidR="001321E4">
        <w:rPr>
          <w:rFonts w:ascii="Arial" w:eastAsia="等线" w:hAnsi="Arial" w:cs="Arial" w:hint="eastAsia"/>
          <w:sz w:val="20"/>
          <w:szCs w:val="21"/>
          <w:lang w:val="en-GB"/>
        </w:rPr>
        <w:t xml:space="preserve">data. </w:t>
      </w:r>
      <w:r w:rsidR="001321E4">
        <w:rPr>
          <w:rFonts w:ascii="Arial" w:eastAsia="等线" w:hAnsi="Arial" w:cs="Arial"/>
          <w:sz w:val="20"/>
          <w:szCs w:val="21"/>
          <w:lang w:val="en-GB"/>
        </w:rPr>
        <w:t>I</w:t>
      </w:r>
      <w:r w:rsidR="001321E4">
        <w:rPr>
          <w:rFonts w:ascii="Arial" w:eastAsia="等线" w:hAnsi="Arial" w:cs="Arial" w:hint="eastAsia"/>
          <w:sz w:val="20"/>
          <w:szCs w:val="21"/>
          <w:lang w:val="en-GB"/>
        </w:rPr>
        <w:t xml:space="preserve">n our opinion, although RAN2 has </w:t>
      </w:r>
      <w:r w:rsidR="001321E4" w:rsidRPr="001321E4">
        <w:rPr>
          <w:rFonts w:ascii="Arial" w:eastAsia="等线" w:hAnsi="Arial" w:cs="Arial" w:hint="eastAsia"/>
          <w:sz w:val="20"/>
          <w:szCs w:val="21"/>
          <w:lang w:val="en-GB"/>
        </w:rPr>
        <w:t>agreed not to do intra-LCH prioritization</w:t>
      </w:r>
      <w:r w:rsidR="001321E4">
        <w:rPr>
          <w:rFonts w:ascii="Arial" w:eastAsia="等线" w:hAnsi="Arial" w:cs="Arial" w:hint="eastAsia"/>
          <w:sz w:val="20"/>
          <w:szCs w:val="21"/>
          <w:lang w:val="en-GB"/>
        </w:rPr>
        <w:t xml:space="preserve">, UE implementation can differentiate the delay-critical data from non-delay critical data and can transmit delay-critical data properly with the LCP enhancements. </w:t>
      </w:r>
      <w:r w:rsidR="001321E4">
        <w:rPr>
          <w:rFonts w:ascii="Arial" w:eastAsia="等线" w:hAnsi="Arial" w:cs="Arial"/>
          <w:sz w:val="20"/>
          <w:szCs w:val="21"/>
          <w:lang w:val="en-GB"/>
        </w:rPr>
        <w:t>T</w:t>
      </w:r>
      <w:r w:rsidR="001321E4">
        <w:rPr>
          <w:rFonts w:ascii="Arial" w:eastAsia="等线" w:hAnsi="Arial" w:cs="Arial" w:hint="eastAsia"/>
          <w:sz w:val="20"/>
          <w:szCs w:val="21"/>
          <w:lang w:val="en-GB"/>
        </w:rPr>
        <w:t xml:space="preserve">herefore, there is no need to include </w:t>
      </w:r>
      <w:r w:rsidR="001321E4" w:rsidRPr="001321E4">
        <w:rPr>
          <w:rFonts w:ascii="Arial" w:eastAsia="等线" w:hAnsi="Arial" w:cs="Arial" w:hint="eastAsia"/>
          <w:sz w:val="20"/>
          <w:szCs w:val="21"/>
          <w:lang w:val="en-GB"/>
        </w:rPr>
        <w:t>non-delay critical data ahead of delay-critical data</w:t>
      </w:r>
      <w:r w:rsidR="001321E4">
        <w:rPr>
          <w:rFonts w:ascii="Arial" w:eastAsia="等线" w:hAnsi="Arial" w:cs="Arial" w:hint="eastAsia"/>
          <w:sz w:val="20"/>
          <w:szCs w:val="21"/>
          <w:lang w:val="en-GB"/>
        </w:rPr>
        <w:t xml:space="preserve"> in the buffer size calculation for DSR. </w:t>
      </w:r>
    </w:p>
    <w:p w14:paraId="14CDB737" w14:textId="1BBB69DA" w:rsidR="001321E4" w:rsidRPr="001321E4" w:rsidRDefault="001321E4" w:rsidP="00D301D7">
      <w:pPr>
        <w:spacing w:afterLines="50" w:after="120"/>
        <w:rPr>
          <w:rFonts w:ascii="Arial" w:eastAsia="等线" w:hAnsi="Arial" w:cs="Arial"/>
          <w:b/>
          <w:bCs/>
          <w:sz w:val="20"/>
          <w:szCs w:val="21"/>
          <w:lang w:val="en-GB"/>
        </w:rPr>
      </w:pPr>
      <w:r w:rsidRPr="001321E4">
        <w:rPr>
          <w:rFonts w:ascii="Arial" w:eastAsia="等线" w:hAnsi="Arial" w:cs="Arial" w:hint="eastAsia"/>
          <w:b/>
          <w:bCs/>
          <w:sz w:val="20"/>
          <w:szCs w:val="21"/>
          <w:lang w:val="en-GB"/>
        </w:rPr>
        <w:t>Proposal 3: Non-delay critical data ahead of delay-critical data is not included in the buffer size calculation for DSR.</w:t>
      </w:r>
    </w:p>
    <w:p w14:paraId="0B4DD3AB" w14:textId="77777777" w:rsidR="005B58BF" w:rsidRPr="00CB4159" w:rsidRDefault="005B58BF" w:rsidP="00D301D7">
      <w:pPr>
        <w:spacing w:afterLines="50" w:after="120"/>
        <w:rPr>
          <w:rFonts w:ascii="Arial" w:eastAsia="等线" w:hAnsi="Arial" w:cs="Arial"/>
          <w:sz w:val="20"/>
          <w:szCs w:val="21"/>
          <w:lang w:val="en-GB"/>
        </w:rPr>
      </w:pPr>
    </w:p>
    <w:p w14:paraId="3305A679" w14:textId="77777777" w:rsidR="002F76FA" w:rsidRPr="00CB4159" w:rsidRDefault="002F76FA" w:rsidP="00CB4159">
      <w:pPr>
        <w:spacing w:afterLines="50" w:after="120"/>
        <w:rPr>
          <w:rFonts w:ascii="Arial" w:eastAsia="等线" w:hAnsi="Arial" w:cs="Arial"/>
          <w:b/>
          <w:bCs/>
          <w:sz w:val="20"/>
          <w:szCs w:val="21"/>
          <w:u w:val="single"/>
          <w:lang w:val="en-GB"/>
        </w:rPr>
      </w:pPr>
      <w:r w:rsidRPr="00CB4159">
        <w:rPr>
          <w:rFonts w:ascii="Arial" w:eastAsia="等线" w:hAnsi="Arial" w:cs="Arial"/>
          <w:b/>
          <w:bCs/>
          <w:sz w:val="20"/>
          <w:szCs w:val="21"/>
          <w:u w:val="single"/>
          <w:lang w:val="en-GB"/>
        </w:rPr>
        <w:t>N</w:t>
      </w:r>
      <w:r w:rsidRPr="00CB4159">
        <w:rPr>
          <w:rFonts w:ascii="Arial" w:eastAsia="等线" w:hAnsi="Arial" w:cs="Arial" w:hint="eastAsia"/>
          <w:b/>
          <w:bCs/>
          <w:sz w:val="20"/>
          <w:szCs w:val="21"/>
          <w:u w:val="single"/>
          <w:lang w:val="en-GB"/>
        </w:rPr>
        <w:t>eed of PSI</w:t>
      </w:r>
    </w:p>
    <w:p w14:paraId="3F3CA9C3" w14:textId="48B9AC51" w:rsidR="002F76FA" w:rsidRDefault="001321E4" w:rsidP="00CB4159">
      <w:pPr>
        <w:spacing w:afterLines="50" w:after="120"/>
        <w:rPr>
          <w:rFonts w:ascii="Arial" w:eastAsia="等线" w:hAnsi="Arial" w:cs="Arial"/>
          <w:sz w:val="20"/>
          <w:szCs w:val="21"/>
          <w:lang w:val="en-GB"/>
        </w:rPr>
      </w:pPr>
      <w:r w:rsidRPr="001321E4">
        <w:rPr>
          <w:rFonts w:ascii="Arial" w:eastAsia="等线" w:hAnsi="Arial" w:cs="Arial"/>
          <w:sz w:val="20"/>
          <w:szCs w:val="21"/>
          <w:lang w:val="en-GB"/>
        </w:rPr>
        <w:t>I</w:t>
      </w:r>
      <w:r w:rsidRPr="001321E4">
        <w:rPr>
          <w:rFonts w:ascii="Arial" w:eastAsia="等线" w:hAnsi="Arial" w:cs="Arial" w:hint="eastAsia"/>
          <w:sz w:val="20"/>
          <w:szCs w:val="21"/>
          <w:lang w:val="en-GB"/>
        </w:rPr>
        <w:t xml:space="preserve">n RAN2#126 meeting, </w:t>
      </w:r>
      <w:r>
        <w:rPr>
          <w:rFonts w:ascii="Arial" w:eastAsia="等线" w:hAnsi="Arial" w:cs="Arial" w:hint="eastAsia"/>
          <w:sz w:val="20"/>
          <w:szCs w:val="21"/>
          <w:lang w:val="en-GB"/>
        </w:rPr>
        <w:t xml:space="preserve">it is discussed whether </w:t>
      </w:r>
      <w:r w:rsidR="00F735B7" w:rsidRPr="00F735B7">
        <w:rPr>
          <w:rFonts w:ascii="Arial" w:eastAsia="等线" w:hAnsi="Arial" w:cs="Arial" w:hint="eastAsia"/>
          <w:sz w:val="20"/>
          <w:szCs w:val="21"/>
          <w:lang w:val="en-GB"/>
        </w:rPr>
        <w:t>PDU Set Importance (PSI)</w:t>
      </w:r>
      <w:r w:rsidR="00F735B7">
        <w:rPr>
          <w:rFonts w:ascii="Arial" w:eastAsia="等线" w:hAnsi="Arial" w:cs="Arial" w:hint="eastAsia"/>
          <w:sz w:val="20"/>
          <w:szCs w:val="21"/>
          <w:lang w:val="en-GB"/>
        </w:rPr>
        <w:t xml:space="preserve"> needs to be included in DSR. </w:t>
      </w:r>
      <w:r w:rsidR="00877F84">
        <w:rPr>
          <w:rFonts w:ascii="Arial" w:eastAsia="等线" w:hAnsi="Arial" w:cs="Arial" w:hint="eastAsia"/>
          <w:sz w:val="20"/>
          <w:szCs w:val="21"/>
          <w:lang w:val="en-GB"/>
        </w:rPr>
        <w:t>In Rel-18,</w:t>
      </w:r>
      <w:r w:rsidR="00F735B7">
        <w:rPr>
          <w:rFonts w:ascii="Arial" w:eastAsia="等线" w:hAnsi="Arial" w:cs="Arial" w:hint="eastAsia"/>
          <w:sz w:val="20"/>
          <w:szCs w:val="21"/>
          <w:lang w:val="en-GB"/>
        </w:rPr>
        <w:t xml:space="preserve"> in case of uplink congestion</w:t>
      </w:r>
      <w:r w:rsidR="00877F84">
        <w:rPr>
          <w:rFonts w:ascii="Arial" w:eastAsia="等线" w:hAnsi="Arial" w:cs="Arial" w:hint="eastAsia"/>
          <w:sz w:val="20"/>
          <w:szCs w:val="21"/>
          <w:lang w:val="en-GB"/>
        </w:rPr>
        <w:t xml:space="preserve">, </w:t>
      </w:r>
      <w:r w:rsidR="00F735B7">
        <w:rPr>
          <w:rFonts w:ascii="Arial" w:eastAsia="等线" w:hAnsi="Arial" w:cs="Arial" w:hint="eastAsia"/>
          <w:sz w:val="20"/>
          <w:szCs w:val="21"/>
          <w:lang w:val="en-GB"/>
        </w:rPr>
        <w:t>PSI-based discard is activated</w:t>
      </w:r>
      <w:r w:rsidR="00877F84">
        <w:rPr>
          <w:rFonts w:ascii="Arial" w:eastAsia="等线" w:hAnsi="Arial" w:cs="Arial" w:hint="eastAsia"/>
          <w:sz w:val="20"/>
          <w:szCs w:val="21"/>
          <w:lang w:val="en-GB"/>
        </w:rPr>
        <w:t xml:space="preserve"> and then the PDCP SDUs</w:t>
      </w:r>
      <w:r w:rsidR="00877F84" w:rsidRPr="00877F84">
        <w:rPr>
          <w:rFonts w:ascii="Arial" w:eastAsia="等线" w:hAnsi="Arial" w:cs="Arial" w:hint="eastAsia"/>
          <w:sz w:val="20"/>
          <w:szCs w:val="21"/>
          <w:lang w:val="en-GB"/>
        </w:rPr>
        <w:t xml:space="preserve"> with low importance </w:t>
      </w:r>
      <w:r w:rsidR="00877F84">
        <w:rPr>
          <w:rFonts w:ascii="Arial" w:eastAsia="等线" w:hAnsi="Arial" w:cs="Arial" w:hint="eastAsia"/>
          <w:sz w:val="20"/>
          <w:szCs w:val="21"/>
          <w:lang w:val="en-GB"/>
        </w:rPr>
        <w:t xml:space="preserve">can be discarded. </w:t>
      </w:r>
      <w:r w:rsidR="00877F84">
        <w:rPr>
          <w:rFonts w:ascii="Arial" w:eastAsia="等线" w:hAnsi="Arial" w:cs="Arial"/>
          <w:sz w:val="20"/>
          <w:szCs w:val="21"/>
          <w:lang w:val="en-GB"/>
        </w:rPr>
        <w:t>C</w:t>
      </w:r>
      <w:r w:rsidR="00877F84">
        <w:rPr>
          <w:rFonts w:ascii="Arial" w:eastAsia="等线" w:hAnsi="Arial" w:cs="Arial" w:hint="eastAsia"/>
          <w:sz w:val="20"/>
          <w:szCs w:val="21"/>
          <w:lang w:val="en-GB"/>
        </w:rPr>
        <w:t xml:space="preserve">urrently the UE does not differentiate data with different PSI during LCP procedure, so the benefits of including PSI in the enhanced DSR MAC CE </w:t>
      </w:r>
      <w:r w:rsidR="00725A16">
        <w:rPr>
          <w:rFonts w:ascii="Arial" w:eastAsia="等线" w:hAnsi="Arial" w:cs="Arial" w:hint="eastAsia"/>
          <w:sz w:val="20"/>
          <w:szCs w:val="21"/>
          <w:lang w:val="en-GB"/>
        </w:rPr>
        <w:t>are</w:t>
      </w:r>
      <w:r w:rsidR="00877F84">
        <w:rPr>
          <w:rFonts w:ascii="Arial" w:eastAsia="等线" w:hAnsi="Arial" w:cs="Arial" w:hint="eastAsia"/>
          <w:sz w:val="20"/>
          <w:szCs w:val="21"/>
          <w:lang w:val="en-GB"/>
        </w:rPr>
        <w:t xml:space="preserve"> not clear. </w:t>
      </w:r>
    </w:p>
    <w:p w14:paraId="39DFFFDC" w14:textId="135EFB56" w:rsidR="00877F84" w:rsidRPr="00877F84" w:rsidRDefault="00877F84" w:rsidP="00CB4159">
      <w:pPr>
        <w:spacing w:afterLines="50" w:after="120"/>
        <w:rPr>
          <w:rFonts w:ascii="Arial" w:eastAsia="等线" w:hAnsi="Arial" w:cs="Arial"/>
          <w:b/>
          <w:bCs/>
          <w:sz w:val="20"/>
          <w:szCs w:val="21"/>
          <w:lang w:val="en-GB"/>
        </w:rPr>
      </w:pPr>
      <w:r w:rsidRPr="00877F84">
        <w:rPr>
          <w:rFonts w:ascii="Arial" w:eastAsia="等线" w:hAnsi="Arial" w:cs="Arial" w:hint="eastAsia"/>
          <w:b/>
          <w:bCs/>
          <w:sz w:val="20"/>
          <w:szCs w:val="21"/>
          <w:lang w:val="en-GB"/>
        </w:rPr>
        <w:t xml:space="preserve">Proposal 4: PSI is not included in the enhanced DSR. </w:t>
      </w:r>
    </w:p>
    <w:p w14:paraId="0D618E85" w14:textId="77777777" w:rsidR="002F76FA" w:rsidRPr="00CB4159" w:rsidRDefault="002F76FA" w:rsidP="00CB4159">
      <w:pPr>
        <w:spacing w:afterLines="50" w:after="120"/>
        <w:rPr>
          <w:rFonts w:ascii="Arial" w:eastAsia="等线" w:hAnsi="Arial" w:cs="Arial"/>
          <w:b/>
          <w:bCs/>
          <w:sz w:val="20"/>
          <w:szCs w:val="21"/>
          <w:u w:val="single"/>
          <w:lang w:val="en-GB"/>
        </w:rPr>
      </w:pPr>
    </w:p>
    <w:bookmarkEnd w:id="5"/>
    <w:bookmarkEnd w:id="6"/>
    <w:bookmarkEnd w:id="7"/>
    <w:bookmarkEnd w:id="8"/>
    <w:p w14:paraId="2B2A7A39" w14:textId="77777777" w:rsidR="00877A98" w:rsidRPr="00A86BDD" w:rsidRDefault="00877A98" w:rsidP="00A85871">
      <w:pPr>
        <w:pStyle w:val="1"/>
        <w:spacing w:before="0" w:after="0" w:line="360" w:lineRule="auto"/>
        <w:jc w:val="both"/>
        <w:rPr>
          <w:rFonts w:eastAsia="宋体"/>
          <w:lang w:eastAsia="zh-CN"/>
        </w:rPr>
      </w:pPr>
      <w:r w:rsidRPr="00A86BDD">
        <w:rPr>
          <w:rFonts w:eastAsia="宋体"/>
          <w:lang w:eastAsia="zh-CN"/>
        </w:rPr>
        <w:t>Conclusion</w:t>
      </w:r>
    </w:p>
    <w:p w14:paraId="77C7691E" w14:textId="68F9434D" w:rsidR="005920C3" w:rsidRDefault="006D60DF" w:rsidP="003300B2">
      <w:pPr>
        <w:spacing w:afterLines="50" w:after="120"/>
        <w:rPr>
          <w:rFonts w:ascii="Arial" w:eastAsia="宋体" w:hAnsi="Arial" w:cs="Arial"/>
        </w:rPr>
      </w:pPr>
      <w:bookmarkStart w:id="10" w:name="OLE_LINK3"/>
      <w:r w:rsidRPr="00EC6ACD">
        <w:rPr>
          <w:rFonts w:ascii="Arial" w:eastAsia="宋体" w:hAnsi="Arial" w:cs="Arial"/>
        </w:rPr>
        <w:t xml:space="preserve">In this contribution, we have </w:t>
      </w:r>
      <w:r w:rsidR="00D341CD" w:rsidRPr="00EC6ACD">
        <w:rPr>
          <w:rFonts w:ascii="Arial" w:eastAsia="宋体" w:hAnsi="Arial" w:cs="Arial"/>
        </w:rPr>
        <w:t>discussed</w:t>
      </w:r>
      <w:r w:rsidR="000F5B4A">
        <w:rPr>
          <w:rFonts w:ascii="Arial" w:eastAsia="宋体" w:hAnsi="Arial" w:cs="Arial" w:hint="eastAsia"/>
        </w:rPr>
        <w:t xml:space="preserve"> the </w:t>
      </w:r>
      <w:r w:rsidR="00877F84">
        <w:rPr>
          <w:rFonts w:ascii="Arial" w:eastAsia="宋体" w:hAnsi="Arial" w:cs="Arial" w:hint="eastAsia"/>
        </w:rPr>
        <w:t xml:space="preserve">further details of the </w:t>
      </w:r>
      <w:r w:rsidR="00525267">
        <w:rPr>
          <w:rFonts w:ascii="Arial" w:eastAsia="宋体" w:hAnsi="Arial" w:cs="Arial" w:hint="eastAsia"/>
        </w:rPr>
        <w:t>DSR</w:t>
      </w:r>
      <w:r w:rsidR="000F5B4A">
        <w:rPr>
          <w:rFonts w:ascii="Arial" w:eastAsia="宋体" w:hAnsi="Arial" w:cs="Arial" w:hint="eastAsia"/>
        </w:rPr>
        <w:t xml:space="preserve"> enhancements</w:t>
      </w:r>
      <w:r w:rsidR="00393280">
        <w:rPr>
          <w:rFonts w:ascii="Arial" w:eastAsia="宋体" w:hAnsi="Arial" w:cs="Arial"/>
          <w:lang w:val="x-none"/>
        </w:rPr>
        <w:t xml:space="preserve">. </w:t>
      </w:r>
      <w:r w:rsidR="00DB7F52" w:rsidRPr="00EC6ACD">
        <w:rPr>
          <w:rFonts w:ascii="Arial" w:eastAsia="宋体" w:hAnsi="Arial" w:cs="Arial"/>
        </w:rPr>
        <w:t>We have the following proposals</w:t>
      </w:r>
      <w:r w:rsidR="008C5C53" w:rsidRPr="00EC6ACD">
        <w:rPr>
          <w:rFonts w:ascii="Arial" w:eastAsia="宋体" w:hAnsi="Arial" w:cs="Arial"/>
        </w:rPr>
        <w:t xml:space="preserve">: </w:t>
      </w:r>
    </w:p>
    <w:p w14:paraId="5D1F6F68" w14:textId="77777777" w:rsidR="00877F84" w:rsidRPr="00C45CBF" w:rsidRDefault="00877F84" w:rsidP="00877F84">
      <w:pPr>
        <w:spacing w:afterLines="50" w:after="120"/>
        <w:rPr>
          <w:rFonts w:ascii="Arial" w:eastAsia="等线" w:hAnsi="Arial" w:cs="Arial"/>
          <w:sz w:val="20"/>
          <w:szCs w:val="21"/>
        </w:rPr>
      </w:pPr>
      <w:r w:rsidRPr="00AA2120">
        <w:rPr>
          <w:rFonts w:ascii="Arial" w:eastAsia="等线" w:hAnsi="Arial" w:cs="Arial" w:hint="eastAsia"/>
          <w:b/>
          <w:bCs/>
          <w:sz w:val="20"/>
          <w:szCs w:val="21"/>
        </w:rPr>
        <w:t xml:space="preserve">Proposal 1: DSR triggering threshold is configured as the maximum reporting threshold. </w:t>
      </w:r>
    </w:p>
    <w:p w14:paraId="4F8D1E85" w14:textId="77777777" w:rsidR="00877F84" w:rsidRPr="00997AE3" w:rsidRDefault="00877F84" w:rsidP="00877F84">
      <w:pPr>
        <w:spacing w:afterLines="50" w:after="120"/>
        <w:rPr>
          <w:rFonts w:ascii="Arial" w:eastAsia="等线" w:hAnsi="Arial" w:cs="Arial"/>
          <w:b/>
          <w:bCs/>
          <w:sz w:val="20"/>
          <w:szCs w:val="21"/>
        </w:rPr>
      </w:pPr>
      <w:r w:rsidRPr="00997AE3">
        <w:rPr>
          <w:rFonts w:ascii="Arial" w:eastAsia="等线" w:hAnsi="Arial" w:cs="Arial" w:hint="eastAsia"/>
          <w:b/>
          <w:bCs/>
          <w:sz w:val="20"/>
          <w:szCs w:val="21"/>
        </w:rPr>
        <w:lastRenderedPageBreak/>
        <w:t xml:space="preserve">Proposal 2: </w:t>
      </w:r>
      <w:r>
        <w:rPr>
          <w:rFonts w:ascii="Arial" w:eastAsia="等线" w:hAnsi="Arial" w:cs="Arial" w:hint="eastAsia"/>
          <w:b/>
          <w:bCs/>
          <w:sz w:val="20"/>
          <w:szCs w:val="21"/>
        </w:rPr>
        <w:t>T</w:t>
      </w:r>
      <w:r w:rsidRPr="00997AE3">
        <w:rPr>
          <w:rFonts w:ascii="Arial" w:eastAsia="等线" w:hAnsi="Arial" w:cs="Arial" w:hint="eastAsia"/>
          <w:b/>
          <w:bCs/>
          <w:sz w:val="20"/>
          <w:szCs w:val="21"/>
        </w:rPr>
        <w:t xml:space="preserve">he definition of the delay-critical data is not modified. </w:t>
      </w:r>
    </w:p>
    <w:p w14:paraId="5D5B66A5" w14:textId="77777777" w:rsidR="00877F84" w:rsidRPr="001321E4" w:rsidRDefault="00877F84" w:rsidP="00877F84">
      <w:pPr>
        <w:spacing w:afterLines="50" w:after="120"/>
        <w:rPr>
          <w:rFonts w:ascii="Arial" w:eastAsia="等线" w:hAnsi="Arial" w:cs="Arial"/>
          <w:b/>
          <w:bCs/>
          <w:sz w:val="20"/>
          <w:szCs w:val="21"/>
          <w:lang w:val="en-GB"/>
        </w:rPr>
      </w:pPr>
      <w:r w:rsidRPr="001321E4">
        <w:rPr>
          <w:rFonts w:ascii="Arial" w:eastAsia="等线" w:hAnsi="Arial" w:cs="Arial" w:hint="eastAsia"/>
          <w:b/>
          <w:bCs/>
          <w:sz w:val="20"/>
          <w:szCs w:val="21"/>
          <w:lang w:val="en-GB"/>
        </w:rPr>
        <w:t>Proposal 3: Non-delay critical data ahead of delay-critical data is not included in the buffer size calculation for DSR.</w:t>
      </w:r>
    </w:p>
    <w:p w14:paraId="2D002D5E" w14:textId="3630E53E" w:rsidR="00007AB0" w:rsidRPr="00877F84" w:rsidRDefault="00877F84" w:rsidP="003300B2">
      <w:pPr>
        <w:spacing w:afterLines="50" w:after="120"/>
        <w:rPr>
          <w:rFonts w:ascii="Arial" w:eastAsia="宋体" w:hAnsi="Arial" w:cs="Arial"/>
          <w:lang w:val="en-GB"/>
        </w:rPr>
      </w:pPr>
      <w:r w:rsidRPr="00877F84">
        <w:rPr>
          <w:rFonts w:ascii="Arial" w:eastAsia="等线" w:hAnsi="Arial" w:cs="Arial" w:hint="eastAsia"/>
          <w:b/>
          <w:bCs/>
          <w:sz w:val="20"/>
          <w:szCs w:val="21"/>
          <w:lang w:val="en-GB"/>
        </w:rPr>
        <w:t xml:space="preserve">Proposal 4: PSI is not included in the enhanced DSR. </w:t>
      </w:r>
    </w:p>
    <w:p w14:paraId="7CDA8331" w14:textId="77777777" w:rsidR="00007AB0" w:rsidRDefault="00007AB0" w:rsidP="003300B2">
      <w:pPr>
        <w:spacing w:afterLines="50" w:after="120"/>
        <w:rPr>
          <w:rFonts w:ascii="Arial" w:eastAsia="宋体" w:hAnsi="Arial" w:cs="Arial"/>
        </w:rPr>
      </w:pPr>
    </w:p>
    <w:p w14:paraId="071E4E01" w14:textId="7BAC9B51" w:rsidR="003A534E" w:rsidRPr="00784957" w:rsidRDefault="003A534E" w:rsidP="00A85871">
      <w:pPr>
        <w:pStyle w:val="1"/>
        <w:spacing w:before="0" w:after="0" w:line="360" w:lineRule="auto"/>
        <w:jc w:val="both"/>
        <w:rPr>
          <w:lang w:eastAsia="zh-CN"/>
        </w:rPr>
      </w:pPr>
      <w:r w:rsidRPr="00784957">
        <w:t>References</w:t>
      </w:r>
    </w:p>
    <w:bookmarkEnd w:id="10"/>
    <w:p w14:paraId="43EBDE5F" w14:textId="5EFF5E45" w:rsidR="00B622F8" w:rsidRDefault="00685A46" w:rsidP="0080720A">
      <w:pPr>
        <w:numPr>
          <w:ilvl w:val="0"/>
          <w:numId w:val="4"/>
        </w:numPr>
        <w:spacing w:line="360" w:lineRule="auto"/>
        <w:ind w:left="392" w:hanging="392"/>
        <w:rPr>
          <w:rFonts w:ascii="Arial" w:eastAsia="宋体" w:hAnsi="Arial" w:cs="Arial"/>
        </w:rPr>
      </w:pPr>
      <w:r w:rsidRPr="00685A46">
        <w:rPr>
          <w:rFonts w:ascii="Arial" w:eastAsia="宋体" w:hAnsi="Arial" w:cs="Arial" w:hint="eastAsia"/>
        </w:rPr>
        <w:t>R2-</w:t>
      </w:r>
      <w:r w:rsidR="00966081" w:rsidRPr="00966081">
        <w:rPr>
          <w:rFonts w:hint="eastAsia"/>
        </w:rPr>
        <w:t xml:space="preserve"> </w:t>
      </w:r>
      <w:r w:rsidR="00966081" w:rsidRPr="00966081">
        <w:rPr>
          <w:rFonts w:ascii="Arial" w:eastAsia="宋体" w:hAnsi="Arial" w:cs="Arial" w:hint="eastAsia"/>
        </w:rPr>
        <w:t>2407575</w:t>
      </w:r>
      <w:r>
        <w:rPr>
          <w:rFonts w:ascii="Arial" w:eastAsia="宋体" w:hAnsi="Arial" w:cs="Arial" w:hint="eastAsia"/>
        </w:rPr>
        <w:t xml:space="preserve">, </w:t>
      </w:r>
      <w:r w:rsidR="004872B2">
        <w:rPr>
          <w:rFonts w:ascii="Arial" w:eastAsia="宋体" w:hAnsi="Arial" w:cs="Arial" w:hint="eastAsia"/>
        </w:rPr>
        <w:t>RAN2#12</w:t>
      </w:r>
      <w:r w:rsidR="00966081">
        <w:rPr>
          <w:rFonts w:ascii="Arial" w:eastAsia="宋体" w:hAnsi="Arial" w:cs="Arial" w:hint="eastAsia"/>
        </w:rPr>
        <w:t>7</w:t>
      </w:r>
      <w:r w:rsidR="008D7CE6">
        <w:rPr>
          <w:rFonts w:ascii="Arial" w:eastAsia="宋体" w:hAnsi="Arial" w:cs="Arial" w:hint="eastAsia"/>
        </w:rPr>
        <w:t xml:space="preserve"> </w:t>
      </w:r>
      <w:r w:rsidR="008D7CE6" w:rsidRPr="008D7CE6">
        <w:rPr>
          <w:rFonts w:ascii="Arial" w:eastAsia="宋体" w:hAnsi="Arial" w:cs="Arial"/>
        </w:rPr>
        <w:t xml:space="preserve">Report from session on R18 MBS, R18 </w:t>
      </w:r>
      <w:proofErr w:type="spellStart"/>
      <w:r w:rsidR="008D7CE6" w:rsidRPr="008D7CE6">
        <w:rPr>
          <w:rFonts w:ascii="Arial" w:eastAsia="宋体" w:hAnsi="Arial" w:cs="Arial"/>
        </w:rPr>
        <w:t>QoE</w:t>
      </w:r>
      <w:proofErr w:type="spellEnd"/>
      <w:r w:rsidR="008D7CE6" w:rsidRPr="008D7CE6">
        <w:rPr>
          <w:rFonts w:ascii="Arial" w:eastAsia="宋体" w:hAnsi="Arial" w:cs="Arial"/>
        </w:rPr>
        <w:t xml:space="preserve"> and R19 XR</w:t>
      </w:r>
      <w:r w:rsidR="008D7CE6">
        <w:rPr>
          <w:rFonts w:ascii="Arial" w:eastAsia="宋体" w:hAnsi="Arial" w:cs="Arial" w:hint="eastAsia"/>
        </w:rPr>
        <w:t xml:space="preserve">, </w:t>
      </w:r>
      <w:r w:rsidR="008D7CE6" w:rsidRPr="008D7CE6">
        <w:rPr>
          <w:rFonts w:ascii="Arial" w:eastAsia="宋体" w:hAnsi="Arial" w:cs="Arial"/>
        </w:rPr>
        <w:t>Session chair (Huawei)</w:t>
      </w:r>
    </w:p>
    <w:p w14:paraId="0D497441" w14:textId="29B8D5B4" w:rsidR="005A1235" w:rsidRDefault="005A1235" w:rsidP="0080720A">
      <w:pPr>
        <w:numPr>
          <w:ilvl w:val="0"/>
          <w:numId w:val="4"/>
        </w:numPr>
        <w:spacing w:line="360" w:lineRule="auto"/>
        <w:ind w:left="392" w:hanging="392"/>
        <w:rPr>
          <w:rFonts w:ascii="Arial" w:eastAsia="宋体" w:hAnsi="Arial" w:cs="Arial"/>
        </w:rPr>
      </w:pPr>
      <w:r>
        <w:rPr>
          <w:rFonts w:ascii="Arial" w:eastAsia="宋体" w:hAnsi="Arial" w:cs="Arial" w:hint="eastAsia"/>
        </w:rPr>
        <w:t>TS38.321 v18.3.0</w:t>
      </w:r>
    </w:p>
    <w:p w14:paraId="57E4F625" w14:textId="015CCE59" w:rsidR="005A1235" w:rsidRPr="00B622F8" w:rsidRDefault="005A1235" w:rsidP="0080720A">
      <w:pPr>
        <w:numPr>
          <w:ilvl w:val="0"/>
          <w:numId w:val="4"/>
        </w:numPr>
        <w:spacing w:line="360" w:lineRule="auto"/>
        <w:ind w:left="392" w:hanging="392"/>
        <w:rPr>
          <w:rFonts w:ascii="Arial" w:eastAsia="宋体" w:hAnsi="Arial" w:cs="Arial"/>
        </w:rPr>
      </w:pPr>
      <w:r>
        <w:rPr>
          <w:rFonts w:ascii="Arial" w:eastAsia="宋体" w:hAnsi="Arial" w:cs="Arial" w:hint="eastAsia"/>
        </w:rPr>
        <w:t>TS38.323 v18.3.0</w:t>
      </w:r>
    </w:p>
    <w:sectPr w:rsidR="005A1235" w:rsidRPr="00B622F8" w:rsidSect="000608C4">
      <w:footerReference w:type="default" r:id="rId11"/>
      <w:footnotePr>
        <w:numRestart w:val="eachSect"/>
      </w:footnotePr>
      <w:pgSz w:w="11907" w:h="16840" w:code="9"/>
      <w:pgMar w:top="1440" w:right="1077" w:bottom="1440" w:left="1077"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080A94" w14:textId="77777777" w:rsidR="00791F35" w:rsidRDefault="00791F35">
      <w:pPr>
        <w:rPr>
          <w:rFonts w:hint="eastAsia"/>
        </w:rPr>
      </w:pPr>
      <w:r>
        <w:separator/>
      </w:r>
    </w:p>
  </w:endnote>
  <w:endnote w:type="continuationSeparator" w:id="0">
    <w:p w14:paraId="7779245C" w14:textId="77777777" w:rsidR="00791F35" w:rsidRDefault="00791F3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Apple SD Gothic Neo"/>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1A32D" w14:textId="77777777" w:rsidR="00A91280" w:rsidRDefault="00A9128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88961C" w14:textId="77777777" w:rsidR="00791F35" w:rsidRDefault="00791F35">
      <w:pPr>
        <w:rPr>
          <w:rFonts w:hint="eastAsia"/>
        </w:rPr>
      </w:pPr>
      <w:r>
        <w:separator/>
      </w:r>
    </w:p>
  </w:footnote>
  <w:footnote w:type="continuationSeparator" w:id="0">
    <w:p w14:paraId="3AF0A502" w14:textId="77777777" w:rsidR="00791F35" w:rsidRDefault="00791F35">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879EA"/>
    <w:multiLevelType w:val="hybridMultilevel"/>
    <w:tmpl w:val="8BCA3F64"/>
    <w:lvl w:ilvl="0" w:tplc="83C21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9E4D2D"/>
    <w:multiLevelType w:val="hybridMultilevel"/>
    <w:tmpl w:val="EB583792"/>
    <w:lvl w:ilvl="0" w:tplc="011A9CA4">
      <w:start w:val="3"/>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8433C7"/>
    <w:multiLevelType w:val="hybridMultilevel"/>
    <w:tmpl w:val="4C48F16A"/>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A5A270E"/>
    <w:multiLevelType w:val="multilevel"/>
    <w:tmpl w:val="67AE04B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lang w:val="en-US"/>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E1E2EEA"/>
    <w:multiLevelType w:val="hybridMultilevel"/>
    <w:tmpl w:val="5B6EEB74"/>
    <w:lvl w:ilvl="0" w:tplc="04090001">
      <w:start w:val="1"/>
      <w:numFmt w:val="bullet"/>
      <w:lvlText w:val=""/>
      <w:lvlJc w:val="left"/>
      <w:pPr>
        <w:ind w:left="724" w:hanging="440"/>
      </w:pPr>
      <w:rPr>
        <w:rFonts w:ascii="Symbol" w:hAnsi="Symbol"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212844AA"/>
    <w:multiLevelType w:val="hybridMultilevel"/>
    <w:tmpl w:val="E8022902"/>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272D1268"/>
    <w:multiLevelType w:val="hybridMultilevel"/>
    <w:tmpl w:val="88F6B158"/>
    <w:lvl w:ilvl="0" w:tplc="FFFFFFFF">
      <w:start w:val="1"/>
      <w:numFmt w:val="decimal"/>
      <w:lvlText w:val="%1&gt;"/>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E835FA"/>
    <w:multiLevelType w:val="hybridMultilevel"/>
    <w:tmpl w:val="276CD03E"/>
    <w:lvl w:ilvl="0" w:tplc="8C1C950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39041456"/>
    <w:multiLevelType w:val="hybridMultilevel"/>
    <w:tmpl w:val="924CE80A"/>
    <w:lvl w:ilvl="0" w:tplc="8D1CD042">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9D6110E"/>
    <w:multiLevelType w:val="hybridMultilevel"/>
    <w:tmpl w:val="03204F52"/>
    <w:lvl w:ilvl="0" w:tplc="5164DC86">
      <w:start w:val="1"/>
      <w:numFmt w:val="bullet"/>
      <w:lvlText w:val=""/>
      <w:lvlJc w:val="left"/>
      <w:pPr>
        <w:tabs>
          <w:tab w:val="num" w:pos="720"/>
        </w:tabs>
        <w:ind w:left="720" w:hanging="360"/>
      </w:pPr>
      <w:rPr>
        <w:rFonts w:ascii="Wingdings" w:hAnsi="Wingdings" w:hint="default"/>
      </w:rPr>
    </w:lvl>
    <w:lvl w:ilvl="1" w:tplc="967EFE80">
      <w:start w:val="1"/>
      <w:numFmt w:val="bullet"/>
      <w:lvlText w:val=""/>
      <w:lvlJc w:val="left"/>
      <w:pPr>
        <w:tabs>
          <w:tab w:val="num" w:pos="1440"/>
        </w:tabs>
        <w:ind w:left="1440" w:hanging="360"/>
      </w:pPr>
      <w:rPr>
        <w:rFonts w:ascii="Wingdings" w:hAnsi="Wingdings" w:hint="default"/>
      </w:rPr>
    </w:lvl>
    <w:lvl w:ilvl="2" w:tplc="0318267C" w:tentative="1">
      <w:start w:val="1"/>
      <w:numFmt w:val="bullet"/>
      <w:lvlText w:val=""/>
      <w:lvlJc w:val="left"/>
      <w:pPr>
        <w:tabs>
          <w:tab w:val="num" w:pos="2160"/>
        </w:tabs>
        <w:ind w:left="2160" w:hanging="360"/>
      </w:pPr>
      <w:rPr>
        <w:rFonts w:ascii="Wingdings" w:hAnsi="Wingdings" w:hint="default"/>
      </w:rPr>
    </w:lvl>
    <w:lvl w:ilvl="3" w:tplc="A748E362" w:tentative="1">
      <w:start w:val="1"/>
      <w:numFmt w:val="bullet"/>
      <w:lvlText w:val=""/>
      <w:lvlJc w:val="left"/>
      <w:pPr>
        <w:tabs>
          <w:tab w:val="num" w:pos="2880"/>
        </w:tabs>
        <w:ind w:left="2880" w:hanging="360"/>
      </w:pPr>
      <w:rPr>
        <w:rFonts w:ascii="Wingdings" w:hAnsi="Wingdings" w:hint="default"/>
      </w:rPr>
    </w:lvl>
    <w:lvl w:ilvl="4" w:tplc="B858B604" w:tentative="1">
      <w:start w:val="1"/>
      <w:numFmt w:val="bullet"/>
      <w:lvlText w:val=""/>
      <w:lvlJc w:val="left"/>
      <w:pPr>
        <w:tabs>
          <w:tab w:val="num" w:pos="3600"/>
        </w:tabs>
        <w:ind w:left="3600" w:hanging="360"/>
      </w:pPr>
      <w:rPr>
        <w:rFonts w:ascii="Wingdings" w:hAnsi="Wingdings" w:hint="default"/>
      </w:rPr>
    </w:lvl>
    <w:lvl w:ilvl="5" w:tplc="563C9C3C" w:tentative="1">
      <w:start w:val="1"/>
      <w:numFmt w:val="bullet"/>
      <w:lvlText w:val=""/>
      <w:lvlJc w:val="left"/>
      <w:pPr>
        <w:tabs>
          <w:tab w:val="num" w:pos="4320"/>
        </w:tabs>
        <w:ind w:left="4320" w:hanging="360"/>
      </w:pPr>
      <w:rPr>
        <w:rFonts w:ascii="Wingdings" w:hAnsi="Wingdings" w:hint="default"/>
      </w:rPr>
    </w:lvl>
    <w:lvl w:ilvl="6" w:tplc="39FA9528" w:tentative="1">
      <w:start w:val="1"/>
      <w:numFmt w:val="bullet"/>
      <w:lvlText w:val=""/>
      <w:lvlJc w:val="left"/>
      <w:pPr>
        <w:tabs>
          <w:tab w:val="num" w:pos="5040"/>
        </w:tabs>
        <w:ind w:left="5040" w:hanging="360"/>
      </w:pPr>
      <w:rPr>
        <w:rFonts w:ascii="Wingdings" w:hAnsi="Wingdings" w:hint="default"/>
      </w:rPr>
    </w:lvl>
    <w:lvl w:ilvl="7" w:tplc="845EB21C" w:tentative="1">
      <w:start w:val="1"/>
      <w:numFmt w:val="bullet"/>
      <w:lvlText w:val=""/>
      <w:lvlJc w:val="left"/>
      <w:pPr>
        <w:tabs>
          <w:tab w:val="num" w:pos="5760"/>
        </w:tabs>
        <w:ind w:left="5760" w:hanging="360"/>
      </w:pPr>
      <w:rPr>
        <w:rFonts w:ascii="Wingdings" w:hAnsi="Wingdings" w:hint="default"/>
      </w:rPr>
    </w:lvl>
    <w:lvl w:ilvl="8" w:tplc="4D8AF9E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796D9D"/>
    <w:multiLevelType w:val="hybridMultilevel"/>
    <w:tmpl w:val="2A427878"/>
    <w:lvl w:ilvl="0" w:tplc="FC5266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1AA697B"/>
    <w:multiLevelType w:val="hybridMultilevel"/>
    <w:tmpl w:val="D8E6A250"/>
    <w:lvl w:ilvl="0" w:tplc="CD7A6EB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11183B32">
      <w:start w:val="1"/>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862955"/>
    <w:multiLevelType w:val="hybridMultilevel"/>
    <w:tmpl w:val="94029FAA"/>
    <w:lvl w:ilvl="0" w:tplc="04090001">
      <w:start w:val="1"/>
      <w:numFmt w:val="bullet"/>
      <w:lvlText w:val=""/>
      <w:lvlJc w:val="left"/>
      <w:pPr>
        <w:ind w:left="724" w:hanging="440"/>
      </w:pPr>
      <w:rPr>
        <w:rFonts w:ascii="Symbol" w:hAnsi="Symbo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438B677F"/>
    <w:multiLevelType w:val="hybridMultilevel"/>
    <w:tmpl w:val="5C1893A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58A0BFE"/>
    <w:multiLevelType w:val="hybridMultilevel"/>
    <w:tmpl w:val="92B4982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5C60333"/>
    <w:multiLevelType w:val="hybridMultilevel"/>
    <w:tmpl w:val="F872B9D2"/>
    <w:lvl w:ilvl="0" w:tplc="813C4CA6">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1"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9116289"/>
    <w:multiLevelType w:val="hybridMultilevel"/>
    <w:tmpl w:val="CC685A0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6" w15:restartNumberingAfterBreak="0">
    <w:nsid w:val="4E670F67"/>
    <w:multiLevelType w:val="hybridMultilevel"/>
    <w:tmpl w:val="4096053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EED17D4"/>
    <w:multiLevelType w:val="hybridMultilevel"/>
    <w:tmpl w:val="87648342"/>
    <w:lvl w:ilvl="0" w:tplc="04090001">
      <w:start w:val="1"/>
      <w:numFmt w:val="bullet"/>
      <w:lvlText w:val=""/>
      <w:lvlJc w:val="left"/>
      <w:pPr>
        <w:ind w:left="988" w:hanging="420"/>
      </w:pPr>
      <w:rPr>
        <w:rFonts w:ascii="Symbol" w:hAnsi="Symbol" w:hint="default"/>
      </w:rPr>
    </w:lvl>
    <w:lvl w:ilvl="1" w:tplc="FFFFFFFF" w:tentative="1">
      <w:start w:val="1"/>
      <w:numFmt w:val="bullet"/>
      <w:lvlText w:val=""/>
      <w:lvlJc w:val="left"/>
      <w:pPr>
        <w:ind w:left="1408" w:hanging="420"/>
      </w:pPr>
      <w:rPr>
        <w:rFonts w:ascii="Wingdings" w:hAnsi="Wingdings" w:hint="default"/>
      </w:rPr>
    </w:lvl>
    <w:lvl w:ilvl="2" w:tplc="FFFFFFFF" w:tentative="1">
      <w:start w:val="1"/>
      <w:numFmt w:val="bullet"/>
      <w:lvlText w:val=""/>
      <w:lvlJc w:val="left"/>
      <w:pPr>
        <w:ind w:left="1828" w:hanging="420"/>
      </w:pPr>
      <w:rPr>
        <w:rFonts w:ascii="Wingdings" w:hAnsi="Wingdings" w:hint="default"/>
      </w:rPr>
    </w:lvl>
    <w:lvl w:ilvl="3" w:tplc="FFFFFFFF" w:tentative="1">
      <w:start w:val="1"/>
      <w:numFmt w:val="bullet"/>
      <w:lvlText w:val=""/>
      <w:lvlJc w:val="left"/>
      <w:pPr>
        <w:ind w:left="2248" w:hanging="420"/>
      </w:pPr>
      <w:rPr>
        <w:rFonts w:ascii="Wingdings" w:hAnsi="Wingdings" w:hint="default"/>
      </w:rPr>
    </w:lvl>
    <w:lvl w:ilvl="4" w:tplc="FFFFFFFF" w:tentative="1">
      <w:start w:val="1"/>
      <w:numFmt w:val="bullet"/>
      <w:lvlText w:val=""/>
      <w:lvlJc w:val="left"/>
      <w:pPr>
        <w:ind w:left="2668" w:hanging="420"/>
      </w:pPr>
      <w:rPr>
        <w:rFonts w:ascii="Wingdings" w:hAnsi="Wingdings" w:hint="default"/>
      </w:rPr>
    </w:lvl>
    <w:lvl w:ilvl="5" w:tplc="FFFFFFFF" w:tentative="1">
      <w:start w:val="1"/>
      <w:numFmt w:val="bullet"/>
      <w:lvlText w:val=""/>
      <w:lvlJc w:val="left"/>
      <w:pPr>
        <w:ind w:left="3088" w:hanging="420"/>
      </w:pPr>
      <w:rPr>
        <w:rFonts w:ascii="Wingdings" w:hAnsi="Wingdings" w:hint="default"/>
      </w:rPr>
    </w:lvl>
    <w:lvl w:ilvl="6" w:tplc="FFFFFFFF" w:tentative="1">
      <w:start w:val="1"/>
      <w:numFmt w:val="bullet"/>
      <w:lvlText w:val=""/>
      <w:lvlJc w:val="left"/>
      <w:pPr>
        <w:ind w:left="3508" w:hanging="420"/>
      </w:pPr>
      <w:rPr>
        <w:rFonts w:ascii="Wingdings" w:hAnsi="Wingdings" w:hint="default"/>
      </w:rPr>
    </w:lvl>
    <w:lvl w:ilvl="7" w:tplc="FFFFFFFF" w:tentative="1">
      <w:start w:val="1"/>
      <w:numFmt w:val="bullet"/>
      <w:lvlText w:val=""/>
      <w:lvlJc w:val="left"/>
      <w:pPr>
        <w:ind w:left="3928" w:hanging="420"/>
      </w:pPr>
      <w:rPr>
        <w:rFonts w:ascii="Wingdings" w:hAnsi="Wingdings" w:hint="default"/>
      </w:rPr>
    </w:lvl>
    <w:lvl w:ilvl="8" w:tplc="FFFFFFFF" w:tentative="1">
      <w:start w:val="1"/>
      <w:numFmt w:val="bullet"/>
      <w:lvlText w:val=""/>
      <w:lvlJc w:val="left"/>
      <w:pPr>
        <w:ind w:left="4348" w:hanging="420"/>
      </w:pPr>
      <w:rPr>
        <w:rFonts w:ascii="Wingdings" w:hAnsi="Wingdings" w:hint="default"/>
      </w:rPr>
    </w:lvl>
  </w:abstractNum>
  <w:abstractNum w:abstractNumId="28" w15:restartNumberingAfterBreak="0">
    <w:nsid w:val="4FE258C7"/>
    <w:multiLevelType w:val="hybridMultilevel"/>
    <w:tmpl w:val="247897FA"/>
    <w:lvl w:ilvl="0" w:tplc="04090001">
      <w:start w:val="1"/>
      <w:numFmt w:val="bullet"/>
      <w:lvlText w:val=""/>
      <w:lvlJc w:val="left"/>
      <w:pPr>
        <w:ind w:left="724" w:hanging="440"/>
      </w:pPr>
      <w:rPr>
        <w:rFonts w:ascii="Symbol" w:hAnsi="Symbo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9" w15:restartNumberingAfterBreak="0">
    <w:nsid w:val="51FB498A"/>
    <w:multiLevelType w:val="hybridMultilevel"/>
    <w:tmpl w:val="5C2EE56C"/>
    <w:lvl w:ilvl="0" w:tplc="7AF2F642">
      <w:start w:val="11"/>
      <w:numFmt w:val="decimal"/>
      <w:lvlText w:val="%1."/>
      <w:lvlJc w:val="left"/>
      <w:pPr>
        <w:ind w:left="1619" w:hanging="360"/>
      </w:pPr>
      <w:rPr>
        <w:rFonts w:hint="eastAsia"/>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0" w15:restartNumberingAfterBreak="0">
    <w:nsid w:val="575B0D0F"/>
    <w:multiLevelType w:val="hybridMultilevel"/>
    <w:tmpl w:val="88F6B158"/>
    <w:lvl w:ilvl="0" w:tplc="FEF49822">
      <w:start w:val="1"/>
      <w:numFmt w:val="decimal"/>
      <w:lvlText w:val="%1&gt;"/>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2396F84"/>
    <w:multiLevelType w:val="hybridMultilevel"/>
    <w:tmpl w:val="E14476C2"/>
    <w:lvl w:ilvl="0" w:tplc="F8848860">
      <w:start w:val="129"/>
      <w:numFmt w:val="bullet"/>
      <w:lvlText w:val="-"/>
      <w:lvlJc w:val="left"/>
      <w:pPr>
        <w:ind w:left="724" w:hanging="440"/>
      </w:pPr>
      <w:rPr>
        <w:rFonts w:ascii="Calibri" w:eastAsia="Calibri" w:hAnsi="Calibri"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3" w15:restartNumberingAfterBreak="0">
    <w:nsid w:val="63F85F0F"/>
    <w:multiLevelType w:val="hybridMultilevel"/>
    <w:tmpl w:val="3FD2D8A4"/>
    <w:lvl w:ilvl="0" w:tplc="F8848860">
      <w:start w:val="129"/>
      <w:numFmt w:val="bullet"/>
      <w:lvlText w:val="-"/>
      <w:lvlJc w:val="left"/>
      <w:pPr>
        <w:ind w:left="988" w:hanging="420"/>
      </w:pPr>
      <w:rPr>
        <w:rFonts w:ascii="Calibri" w:eastAsia="Calibri" w:hAnsi="Calibri"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64C77CB2"/>
    <w:multiLevelType w:val="hybridMultilevel"/>
    <w:tmpl w:val="AC3889AC"/>
    <w:lvl w:ilvl="0" w:tplc="076E6A9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0146DC0"/>
    <w:multiLevelType w:val="hybridMultilevel"/>
    <w:tmpl w:val="44F82EBA"/>
    <w:lvl w:ilvl="0" w:tplc="0E0C4986">
      <w:start w:val="1"/>
      <w:numFmt w:val="bullet"/>
      <w:pStyle w:val="Agreement"/>
      <w:lvlText w:val=""/>
      <w:lvlJc w:val="left"/>
      <w:rPr>
        <w:rFonts w:ascii="Symbol" w:hAnsi="Symbol" w:hint="default"/>
        <w:b/>
        <w:i w:val="0"/>
        <w:color w:val="auto"/>
        <w:sz w:val="22"/>
      </w:rPr>
    </w:lvl>
    <w:lvl w:ilvl="1" w:tplc="04090003">
      <w:start w:val="1"/>
      <w:numFmt w:val="bullet"/>
      <w:lvlText w:val="o"/>
      <w:lvlJc w:val="left"/>
      <w:pPr>
        <w:tabs>
          <w:tab w:val="num" w:pos="-519"/>
        </w:tabs>
        <w:ind w:left="-519" w:hanging="360"/>
      </w:pPr>
      <w:rPr>
        <w:rFonts w:ascii="Courier New" w:hAnsi="Courier New" w:cs="Courier New" w:hint="default"/>
      </w:rPr>
    </w:lvl>
    <w:lvl w:ilvl="2" w:tplc="04090005">
      <w:start w:val="1"/>
      <w:numFmt w:val="bullet"/>
      <w:lvlText w:val=""/>
      <w:lvlJc w:val="left"/>
      <w:pPr>
        <w:tabs>
          <w:tab w:val="num" w:pos="201"/>
        </w:tabs>
        <w:ind w:left="201" w:hanging="360"/>
      </w:pPr>
      <w:rPr>
        <w:rFonts w:ascii="Wingdings" w:hAnsi="Wingdings" w:hint="default"/>
      </w:rPr>
    </w:lvl>
    <w:lvl w:ilvl="3" w:tplc="04090001">
      <w:start w:val="1"/>
      <w:numFmt w:val="bullet"/>
      <w:lvlText w:val=""/>
      <w:lvlJc w:val="left"/>
      <w:pPr>
        <w:tabs>
          <w:tab w:val="num" w:pos="921"/>
        </w:tabs>
        <w:ind w:left="921" w:hanging="360"/>
      </w:pPr>
      <w:rPr>
        <w:rFonts w:ascii="Symbol" w:hAnsi="Symbol" w:hint="default"/>
      </w:rPr>
    </w:lvl>
    <w:lvl w:ilvl="4" w:tplc="04090003" w:tentative="1">
      <w:start w:val="1"/>
      <w:numFmt w:val="bullet"/>
      <w:lvlText w:val="o"/>
      <w:lvlJc w:val="left"/>
      <w:pPr>
        <w:tabs>
          <w:tab w:val="num" w:pos="1641"/>
        </w:tabs>
        <w:ind w:left="1641" w:hanging="360"/>
      </w:pPr>
      <w:rPr>
        <w:rFonts w:ascii="Courier New" w:hAnsi="Courier New" w:cs="Courier New" w:hint="default"/>
      </w:rPr>
    </w:lvl>
    <w:lvl w:ilvl="5" w:tplc="04090005" w:tentative="1">
      <w:start w:val="1"/>
      <w:numFmt w:val="bullet"/>
      <w:lvlText w:val=""/>
      <w:lvlJc w:val="left"/>
      <w:pPr>
        <w:tabs>
          <w:tab w:val="num" w:pos="2361"/>
        </w:tabs>
        <w:ind w:left="2361" w:hanging="360"/>
      </w:pPr>
      <w:rPr>
        <w:rFonts w:ascii="Wingdings" w:hAnsi="Wingdings" w:hint="default"/>
      </w:rPr>
    </w:lvl>
    <w:lvl w:ilvl="6" w:tplc="04090001" w:tentative="1">
      <w:start w:val="1"/>
      <w:numFmt w:val="bullet"/>
      <w:lvlText w:val=""/>
      <w:lvlJc w:val="left"/>
      <w:pPr>
        <w:tabs>
          <w:tab w:val="num" w:pos="3081"/>
        </w:tabs>
        <w:ind w:left="3081" w:hanging="360"/>
      </w:pPr>
      <w:rPr>
        <w:rFonts w:ascii="Symbol" w:hAnsi="Symbol" w:hint="default"/>
      </w:rPr>
    </w:lvl>
    <w:lvl w:ilvl="7" w:tplc="04090003" w:tentative="1">
      <w:start w:val="1"/>
      <w:numFmt w:val="bullet"/>
      <w:lvlText w:val="o"/>
      <w:lvlJc w:val="left"/>
      <w:pPr>
        <w:tabs>
          <w:tab w:val="num" w:pos="3801"/>
        </w:tabs>
        <w:ind w:left="3801" w:hanging="360"/>
      </w:pPr>
      <w:rPr>
        <w:rFonts w:ascii="Courier New" w:hAnsi="Courier New" w:cs="Courier New" w:hint="default"/>
      </w:rPr>
    </w:lvl>
    <w:lvl w:ilvl="8" w:tplc="04090005" w:tentative="1">
      <w:start w:val="1"/>
      <w:numFmt w:val="bullet"/>
      <w:lvlText w:val=""/>
      <w:lvlJc w:val="left"/>
      <w:pPr>
        <w:tabs>
          <w:tab w:val="num" w:pos="4521"/>
        </w:tabs>
        <w:ind w:left="4521" w:hanging="360"/>
      </w:pPr>
      <w:rPr>
        <w:rFonts w:ascii="Wingdings" w:hAnsi="Wingdings" w:hint="default"/>
      </w:rPr>
    </w:lvl>
  </w:abstractNum>
  <w:abstractNum w:abstractNumId="36" w15:restartNumberingAfterBreak="0">
    <w:nsid w:val="74E67722"/>
    <w:multiLevelType w:val="hybridMultilevel"/>
    <w:tmpl w:val="24F64CFE"/>
    <w:lvl w:ilvl="0" w:tplc="64DE098A">
      <w:start w:val="1"/>
      <w:numFmt w:val="decimal"/>
      <w:lvlText w:val="[%1]."/>
      <w:lvlJc w:val="left"/>
      <w:pPr>
        <w:ind w:left="562" w:hanging="420"/>
      </w:pPr>
      <w:rPr>
        <w:rFonts w:hint="eastAsia"/>
        <w:sz w:val="20"/>
        <w:szCs w:val="20"/>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37" w15:restartNumberingAfterBreak="0">
    <w:nsid w:val="7D481924"/>
    <w:multiLevelType w:val="hybridMultilevel"/>
    <w:tmpl w:val="31C826B0"/>
    <w:lvl w:ilvl="0" w:tplc="827EA0BC">
      <w:start w:val="7"/>
      <w:numFmt w:val="bullet"/>
      <w:lvlText w:val="-"/>
      <w:lvlJc w:val="left"/>
      <w:pPr>
        <w:ind w:left="1008" w:hanging="440"/>
      </w:pPr>
      <w:rPr>
        <w:rFonts w:ascii="Times New Roman" w:eastAsia="MS Mincho" w:hAnsi="Times New Roman" w:cs="Times New Roman" w:hint="default"/>
      </w:rPr>
    </w:lvl>
    <w:lvl w:ilvl="1" w:tplc="FFFFFFFF" w:tentative="1">
      <w:start w:val="1"/>
      <w:numFmt w:val="bullet"/>
      <w:lvlText w:val=""/>
      <w:lvlJc w:val="left"/>
      <w:pPr>
        <w:ind w:left="1448" w:hanging="440"/>
      </w:pPr>
      <w:rPr>
        <w:rFonts w:ascii="Wingdings" w:hAnsi="Wingdings" w:hint="default"/>
      </w:rPr>
    </w:lvl>
    <w:lvl w:ilvl="2" w:tplc="FFFFFFFF" w:tentative="1">
      <w:start w:val="1"/>
      <w:numFmt w:val="bullet"/>
      <w:lvlText w:val=""/>
      <w:lvlJc w:val="left"/>
      <w:pPr>
        <w:ind w:left="1888" w:hanging="440"/>
      </w:pPr>
      <w:rPr>
        <w:rFonts w:ascii="Wingdings" w:hAnsi="Wingdings" w:hint="default"/>
      </w:rPr>
    </w:lvl>
    <w:lvl w:ilvl="3" w:tplc="FFFFFFFF" w:tentative="1">
      <w:start w:val="1"/>
      <w:numFmt w:val="bullet"/>
      <w:lvlText w:val=""/>
      <w:lvlJc w:val="left"/>
      <w:pPr>
        <w:ind w:left="2328" w:hanging="440"/>
      </w:pPr>
      <w:rPr>
        <w:rFonts w:ascii="Wingdings" w:hAnsi="Wingdings" w:hint="default"/>
      </w:rPr>
    </w:lvl>
    <w:lvl w:ilvl="4" w:tplc="FFFFFFFF" w:tentative="1">
      <w:start w:val="1"/>
      <w:numFmt w:val="bullet"/>
      <w:lvlText w:val=""/>
      <w:lvlJc w:val="left"/>
      <w:pPr>
        <w:ind w:left="2768" w:hanging="440"/>
      </w:pPr>
      <w:rPr>
        <w:rFonts w:ascii="Wingdings" w:hAnsi="Wingdings" w:hint="default"/>
      </w:rPr>
    </w:lvl>
    <w:lvl w:ilvl="5" w:tplc="FFFFFFFF" w:tentative="1">
      <w:start w:val="1"/>
      <w:numFmt w:val="bullet"/>
      <w:lvlText w:val=""/>
      <w:lvlJc w:val="left"/>
      <w:pPr>
        <w:ind w:left="3208" w:hanging="440"/>
      </w:pPr>
      <w:rPr>
        <w:rFonts w:ascii="Wingdings" w:hAnsi="Wingdings" w:hint="default"/>
      </w:rPr>
    </w:lvl>
    <w:lvl w:ilvl="6" w:tplc="FFFFFFFF" w:tentative="1">
      <w:start w:val="1"/>
      <w:numFmt w:val="bullet"/>
      <w:lvlText w:val=""/>
      <w:lvlJc w:val="left"/>
      <w:pPr>
        <w:ind w:left="3648" w:hanging="440"/>
      </w:pPr>
      <w:rPr>
        <w:rFonts w:ascii="Wingdings" w:hAnsi="Wingdings" w:hint="default"/>
      </w:rPr>
    </w:lvl>
    <w:lvl w:ilvl="7" w:tplc="FFFFFFFF" w:tentative="1">
      <w:start w:val="1"/>
      <w:numFmt w:val="bullet"/>
      <w:lvlText w:val=""/>
      <w:lvlJc w:val="left"/>
      <w:pPr>
        <w:ind w:left="4088" w:hanging="440"/>
      </w:pPr>
      <w:rPr>
        <w:rFonts w:ascii="Wingdings" w:hAnsi="Wingdings" w:hint="default"/>
      </w:rPr>
    </w:lvl>
    <w:lvl w:ilvl="8" w:tplc="FFFFFFFF" w:tentative="1">
      <w:start w:val="1"/>
      <w:numFmt w:val="bullet"/>
      <w:lvlText w:val=""/>
      <w:lvlJc w:val="left"/>
      <w:pPr>
        <w:ind w:left="4528" w:hanging="440"/>
      </w:pPr>
      <w:rPr>
        <w:rFonts w:ascii="Wingdings" w:hAnsi="Wingdings" w:hint="default"/>
      </w:rPr>
    </w:lvl>
  </w:abstractNum>
  <w:abstractNum w:abstractNumId="38" w15:restartNumberingAfterBreak="0">
    <w:nsid w:val="7DCD634C"/>
    <w:multiLevelType w:val="hybridMultilevel"/>
    <w:tmpl w:val="675C980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664235419">
    <w:abstractNumId w:val="4"/>
  </w:num>
  <w:num w:numId="2" w16cid:durableId="2022537818">
    <w:abstractNumId w:val="12"/>
  </w:num>
  <w:num w:numId="3" w16cid:durableId="517163468">
    <w:abstractNumId w:val="16"/>
  </w:num>
  <w:num w:numId="4" w16cid:durableId="1417438150">
    <w:abstractNumId w:val="36"/>
  </w:num>
  <w:num w:numId="5" w16cid:durableId="1858418929">
    <w:abstractNumId w:val="35"/>
  </w:num>
  <w:num w:numId="6" w16cid:durableId="1090662278">
    <w:abstractNumId w:val="14"/>
  </w:num>
  <w:num w:numId="7" w16cid:durableId="1541474731">
    <w:abstractNumId w:val="23"/>
  </w:num>
  <w:num w:numId="8" w16cid:durableId="74208691">
    <w:abstractNumId w:val="10"/>
  </w:num>
  <w:num w:numId="9" w16cid:durableId="1762024966">
    <w:abstractNumId w:val="21"/>
  </w:num>
  <w:num w:numId="10" w16cid:durableId="1167673556">
    <w:abstractNumId w:val="13"/>
  </w:num>
  <w:num w:numId="11" w16cid:durableId="844369861">
    <w:abstractNumId w:val="34"/>
  </w:num>
  <w:num w:numId="12" w16cid:durableId="953900043">
    <w:abstractNumId w:val="18"/>
  </w:num>
  <w:num w:numId="13" w16cid:durableId="1814443284">
    <w:abstractNumId w:val="19"/>
  </w:num>
  <w:num w:numId="14" w16cid:durableId="1946964890">
    <w:abstractNumId w:val="1"/>
  </w:num>
  <w:num w:numId="15" w16cid:durableId="317541072">
    <w:abstractNumId w:val="3"/>
  </w:num>
  <w:num w:numId="16" w16cid:durableId="1339886777">
    <w:abstractNumId w:val="20"/>
  </w:num>
  <w:num w:numId="17" w16cid:durableId="877082901">
    <w:abstractNumId w:val="35"/>
  </w:num>
  <w:num w:numId="18" w16cid:durableId="510994610">
    <w:abstractNumId w:val="4"/>
  </w:num>
  <w:num w:numId="19" w16cid:durableId="1850024148">
    <w:abstractNumId w:val="4"/>
  </w:num>
  <w:num w:numId="20" w16cid:durableId="210924035">
    <w:abstractNumId w:val="4"/>
  </w:num>
  <w:num w:numId="21" w16cid:durableId="534513091">
    <w:abstractNumId w:val="33"/>
  </w:num>
  <w:num w:numId="22" w16cid:durableId="1129012251">
    <w:abstractNumId w:val="27"/>
  </w:num>
  <w:num w:numId="23" w16cid:durableId="1314027037">
    <w:abstractNumId w:val="4"/>
  </w:num>
  <w:num w:numId="24" w16cid:durableId="1993243587">
    <w:abstractNumId w:val="4"/>
  </w:num>
  <w:num w:numId="25" w16cid:durableId="1071930317">
    <w:abstractNumId w:val="11"/>
  </w:num>
  <w:num w:numId="26" w16cid:durableId="586112620">
    <w:abstractNumId w:val="22"/>
  </w:num>
  <w:num w:numId="27" w16cid:durableId="506411002">
    <w:abstractNumId w:val="4"/>
  </w:num>
  <w:num w:numId="28" w16cid:durableId="582690151">
    <w:abstractNumId w:val="4"/>
  </w:num>
  <w:num w:numId="29" w16cid:durableId="670186242">
    <w:abstractNumId w:val="35"/>
  </w:num>
  <w:num w:numId="30" w16cid:durableId="15430363">
    <w:abstractNumId w:val="35"/>
  </w:num>
  <w:num w:numId="31" w16cid:durableId="426074832">
    <w:abstractNumId w:val="35"/>
  </w:num>
  <w:num w:numId="32" w16cid:durableId="96368190">
    <w:abstractNumId w:val="35"/>
  </w:num>
  <w:num w:numId="33" w16cid:durableId="1860846873">
    <w:abstractNumId w:val="4"/>
  </w:num>
  <w:num w:numId="34" w16cid:durableId="128671527">
    <w:abstractNumId w:val="32"/>
  </w:num>
  <w:num w:numId="35" w16cid:durableId="539362382">
    <w:abstractNumId w:val="35"/>
  </w:num>
  <w:num w:numId="36" w16cid:durableId="1368526901">
    <w:abstractNumId w:val="35"/>
  </w:num>
  <w:num w:numId="37" w16cid:durableId="2092190989">
    <w:abstractNumId w:val="35"/>
  </w:num>
  <w:num w:numId="38" w16cid:durableId="1047146097">
    <w:abstractNumId w:val="15"/>
  </w:num>
  <w:num w:numId="39" w16cid:durableId="1465540955">
    <w:abstractNumId w:val="4"/>
  </w:num>
  <w:num w:numId="40" w16cid:durableId="652679143">
    <w:abstractNumId w:val="4"/>
  </w:num>
  <w:num w:numId="41" w16cid:durableId="474958525">
    <w:abstractNumId w:val="4"/>
  </w:num>
  <w:num w:numId="42" w16cid:durableId="1877043458">
    <w:abstractNumId w:val="4"/>
  </w:num>
  <w:num w:numId="43" w16cid:durableId="1768306172">
    <w:abstractNumId w:val="8"/>
  </w:num>
  <w:num w:numId="44" w16cid:durableId="1091706933">
    <w:abstractNumId w:val="30"/>
  </w:num>
  <w:num w:numId="45" w16cid:durableId="507527601">
    <w:abstractNumId w:val="2"/>
  </w:num>
  <w:num w:numId="46" w16cid:durableId="121460416">
    <w:abstractNumId w:val="29"/>
  </w:num>
  <w:num w:numId="47" w16cid:durableId="558056498">
    <w:abstractNumId w:val="31"/>
  </w:num>
  <w:num w:numId="48" w16cid:durableId="1427574896">
    <w:abstractNumId w:val="7"/>
  </w:num>
  <w:num w:numId="49" w16cid:durableId="229193954">
    <w:abstractNumId w:val="38"/>
  </w:num>
  <w:num w:numId="50" w16cid:durableId="724373019">
    <w:abstractNumId w:val="9"/>
  </w:num>
  <w:num w:numId="51" w16cid:durableId="1917475905">
    <w:abstractNumId w:val="24"/>
  </w:num>
  <w:num w:numId="52" w16cid:durableId="5549694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3" w16cid:durableId="1508056816">
    <w:abstractNumId w:val="5"/>
  </w:num>
  <w:num w:numId="54" w16cid:durableId="2114282903">
    <w:abstractNumId w:val="6"/>
  </w:num>
  <w:num w:numId="55" w16cid:durableId="384915941">
    <w:abstractNumId w:val="25"/>
  </w:num>
  <w:num w:numId="56" w16cid:durableId="1972049433">
    <w:abstractNumId w:val="35"/>
  </w:num>
  <w:num w:numId="57" w16cid:durableId="133646668">
    <w:abstractNumId w:val="35"/>
  </w:num>
  <w:num w:numId="58" w16cid:durableId="1351488097">
    <w:abstractNumId w:val="28"/>
  </w:num>
  <w:num w:numId="59" w16cid:durableId="1163931712">
    <w:abstractNumId w:val="17"/>
  </w:num>
  <w:num w:numId="60" w16cid:durableId="1280454114">
    <w:abstractNumId w:val="35"/>
  </w:num>
  <w:num w:numId="61" w16cid:durableId="361981884">
    <w:abstractNumId w:val="4"/>
  </w:num>
  <w:num w:numId="62" w16cid:durableId="88619653">
    <w:abstractNumId w:val="4"/>
  </w:num>
  <w:num w:numId="63" w16cid:durableId="961766207">
    <w:abstractNumId w:val="4"/>
  </w:num>
  <w:num w:numId="64" w16cid:durableId="367263822">
    <w:abstractNumId w:val="26"/>
  </w:num>
  <w:num w:numId="65" w16cid:durableId="723942975">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5"/>
  <w:drawingGridVerticalSpacing w:val="143"/>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F57"/>
    <w:rsid w:val="000011D5"/>
    <w:rsid w:val="00001572"/>
    <w:rsid w:val="00001AF0"/>
    <w:rsid w:val="00003D28"/>
    <w:rsid w:val="00003EFF"/>
    <w:rsid w:val="00003FE4"/>
    <w:rsid w:val="000046FC"/>
    <w:rsid w:val="0000473A"/>
    <w:rsid w:val="000049E6"/>
    <w:rsid w:val="00004F18"/>
    <w:rsid w:val="000052A1"/>
    <w:rsid w:val="0000595A"/>
    <w:rsid w:val="000059BB"/>
    <w:rsid w:val="000059D0"/>
    <w:rsid w:val="00005B55"/>
    <w:rsid w:val="00005F9A"/>
    <w:rsid w:val="0000607C"/>
    <w:rsid w:val="000063C5"/>
    <w:rsid w:val="00006E7C"/>
    <w:rsid w:val="00006F04"/>
    <w:rsid w:val="00006F86"/>
    <w:rsid w:val="00007109"/>
    <w:rsid w:val="00007AB0"/>
    <w:rsid w:val="0001065C"/>
    <w:rsid w:val="000116BD"/>
    <w:rsid w:val="00012217"/>
    <w:rsid w:val="000122DC"/>
    <w:rsid w:val="00012B53"/>
    <w:rsid w:val="000131B5"/>
    <w:rsid w:val="00013490"/>
    <w:rsid w:val="00013738"/>
    <w:rsid w:val="000140FB"/>
    <w:rsid w:val="000145AE"/>
    <w:rsid w:val="00014963"/>
    <w:rsid w:val="00014C47"/>
    <w:rsid w:val="00015333"/>
    <w:rsid w:val="0001570B"/>
    <w:rsid w:val="000159FE"/>
    <w:rsid w:val="0001640B"/>
    <w:rsid w:val="00016D02"/>
    <w:rsid w:val="00016FA1"/>
    <w:rsid w:val="0001724C"/>
    <w:rsid w:val="000179E3"/>
    <w:rsid w:val="00017B85"/>
    <w:rsid w:val="00017E2D"/>
    <w:rsid w:val="00017F68"/>
    <w:rsid w:val="0002069D"/>
    <w:rsid w:val="00020776"/>
    <w:rsid w:val="00020C16"/>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75A"/>
    <w:rsid w:val="00024E02"/>
    <w:rsid w:val="000251DF"/>
    <w:rsid w:val="0002537F"/>
    <w:rsid w:val="00026757"/>
    <w:rsid w:val="00026904"/>
    <w:rsid w:val="00026A59"/>
    <w:rsid w:val="00026F5D"/>
    <w:rsid w:val="0002723D"/>
    <w:rsid w:val="00027ED0"/>
    <w:rsid w:val="00030322"/>
    <w:rsid w:val="0003046F"/>
    <w:rsid w:val="000306C4"/>
    <w:rsid w:val="00030B0F"/>
    <w:rsid w:val="00031165"/>
    <w:rsid w:val="0003152B"/>
    <w:rsid w:val="0003176B"/>
    <w:rsid w:val="000317C6"/>
    <w:rsid w:val="00031852"/>
    <w:rsid w:val="00031C2A"/>
    <w:rsid w:val="00031CC0"/>
    <w:rsid w:val="00031E3C"/>
    <w:rsid w:val="00032561"/>
    <w:rsid w:val="000326E2"/>
    <w:rsid w:val="00032C27"/>
    <w:rsid w:val="000337EE"/>
    <w:rsid w:val="00033D6C"/>
    <w:rsid w:val="00033E61"/>
    <w:rsid w:val="00033F47"/>
    <w:rsid w:val="00034426"/>
    <w:rsid w:val="00034995"/>
    <w:rsid w:val="00034DB3"/>
    <w:rsid w:val="00034F28"/>
    <w:rsid w:val="0003525E"/>
    <w:rsid w:val="000353D4"/>
    <w:rsid w:val="0003564D"/>
    <w:rsid w:val="00035E6A"/>
    <w:rsid w:val="00036383"/>
    <w:rsid w:val="000368DA"/>
    <w:rsid w:val="000374E8"/>
    <w:rsid w:val="00037640"/>
    <w:rsid w:val="00040278"/>
    <w:rsid w:val="000402AB"/>
    <w:rsid w:val="00041AF5"/>
    <w:rsid w:val="000420F4"/>
    <w:rsid w:val="00042536"/>
    <w:rsid w:val="0004270D"/>
    <w:rsid w:val="00042FC0"/>
    <w:rsid w:val="000430E6"/>
    <w:rsid w:val="000436D6"/>
    <w:rsid w:val="00044123"/>
    <w:rsid w:val="00044273"/>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0C8"/>
    <w:rsid w:val="000503DF"/>
    <w:rsid w:val="00050549"/>
    <w:rsid w:val="000505B8"/>
    <w:rsid w:val="00050C9B"/>
    <w:rsid w:val="00050DA6"/>
    <w:rsid w:val="00050DBE"/>
    <w:rsid w:val="00051183"/>
    <w:rsid w:val="00052286"/>
    <w:rsid w:val="0005285A"/>
    <w:rsid w:val="000529E2"/>
    <w:rsid w:val="00053083"/>
    <w:rsid w:val="0005317F"/>
    <w:rsid w:val="00053361"/>
    <w:rsid w:val="0005366B"/>
    <w:rsid w:val="0005399A"/>
    <w:rsid w:val="00053EAA"/>
    <w:rsid w:val="0005425A"/>
    <w:rsid w:val="000543F4"/>
    <w:rsid w:val="0005443B"/>
    <w:rsid w:val="00055AB7"/>
    <w:rsid w:val="00055AD9"/>
    <w:rsid w:val="00055ADC"/>
    <w:rsid w:val="0005662E"/>
    <w:rsid w:val="0005689F"/>
    <w:rsid w:val="00056B1E"/>
    <w:rsid w:val="00056CBD"/>
    <w:rsid w:val="0005763B"/>
    <w:rsid w:val="0005774C"/>
    <w:rsid w:val="00057835"/>
    <w:rsid w:val="00057E85"/>
    <w:rsid w:val="000608C4"/>
    <w:rsid w:val="00060A50"/>
    <w:rsid w:val="00060C50"/>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EFF"/>
    <w:rsid w:val="00075FA7"/>
    <w:rsid w:val="00076120"/>
    <w:rsid w:val="000761DE"/>
    <w:rsid w:val="000765A3"/>
    <w:rsid w:val="00077078"/>
    <w:rsid w:val="000775B6"/>
    <w:rsid w:val="00077985"/>
    <w:rsid w:val="00077F33"/>
    <w:rsid w:val="000800C0"/>
    <w:rsid w:val="0008021E"/>
    <w:rsid w:val="000803D0"/>
    <w:rsid w:val="00080C3A"/>
    <w:rsid w:val="000810A1"/>
    <w:rsid w:val="0008131F"/>
    <w:rsid w:val="000814D1"/>
    <w:rsid w:val="000819C7"/>
    <w:rsid w:val="00081A3E"/>
    <w:rsid w:val="00081D13"/>
    <w:rsid w:val="00082111"/>
    <w:rsid w:val="00082230"/>
    <w:rsid w:val="0008285B"/>
    <w:rsid w:val="00083238"/>
    <w:rsid w:val="000832F7"/>
    <w:rsid w:val="000833B9"/>
    <w:rsid w:val="000834ED"/>
    <w:rsid w:val="00083844"/>
    <w:rsid w:val="00083B7B"/>
    <w:rsid w:val="00084286"/>
    <w:rsid w:val="000846F3"/>
    <w:rsid w:val="00084D47"/>
    <w:rsid w:val="00084DD6"/>
    <w:rsid w:val="00085335"/>
    <w:rsid w:val="000855C5"/>
    <w:rsid w:val="00085AC1"/>
    <w:rsid w:val="00085B28"/>
    <w:rsid w:val="00085C18"/>
    <w:rsid w:val="000860C0"/>
    <w:rsid w:val="0008674C"/>
    <w:rsid w:val="00086DA4"/>
    <w:rsid w:val="000870DF"/>
    <w:rsid w:val="0008727B"/>
    <w:rsid w:val="0008742B"/>
    <w:rsid w:val="000876CE"/>
    <w:rsid w:val="00087D25"/>
    <w:rsid w:val="00087DDC"/>
    <w:rsid w:val="0009044A"/>
    <w:rsid w:val="00090992"/>
    <w:rsid w:val="00090F56"/>
    <w:rsid w:val="00090FF8"/>
    <w:rsid w:val="00091044"/>
    <w:rsid w:val="0009157A"/>
    <w:rsid w:val="00091892"/>
    <w:rsid w:val="00091F2E"/>
    <w:rsid w:val="000920C6"/>
    <w:rsid w:val="00092249"/>
    <w:rsid w:val="00092325"/>
    <w:rsid w:val="000923CF"/>
    <w:rsid w:val="00092757"/>
    <w:rsid w:val="00092BA5"/>
    <w:rsid w:val="00092FB5"/>
    <w:rsid w:val="0009322C"/>
    <w:rsid w:val="000933F0"/>
    <w:rsid w:val="000934E5"/>
    <w:rsid w:val="000940F6"/>
    <w:rsid w:val="00094266"/>
    <w:rsid w:val="000947DE"/>
    <w:rsid w:val="00094940"/>
    <w:rsid w:val="00094AE2"/>
    <w:rsid w:val="00095255"/>
    <w:rsid w:val="0009544E"/>
    <w:rsid w:val="000957C6"/>
    <w:rsid w:val="00095D58"/>
    <w:rsid w:val="00096114"/>
    <w:rsid w:val="0009612A"/>
    <w:rsid w:val="000967AD"/>
    <w:rsid w:val="000969DF"/>
    <w:rsid w:val="00096CB5"/>
    <w:rsid w:val="000972D6"/>
    <w:rsid w:val="00097332"/>
    <w:rsid w:val="000973F5"/>
    <w:rsid w:val="00097608"/>
    <w:rsid w:val="0009783A"/>
    <w:rsid w:val="00097C02"/>
    <w:rsid w:val="00097F90"/>
    <w:rsid w:val="000A016B"/>
    <w:rsid w:val="000A084A"/>
    <w:rsid w:val="000A0DA3"/>
    <w:rsid w:val="000A1525"/>
    <w:rsid w:val="000A1748"/>
    <w:rsid w:val="000A2529"/>
    <w:rsid w:val="000A257C"/>
    <w:rsid w:val="000A2843"/>
    <w:rsid w:val="000A28EF"/>
    <w:rsid w:val="000A33B1"/>
    <w:rsid w:val="000A353E"/>
    <w:rsid w:val="000A3632"/>
    <w:rsid w:val="000A3954"/>
    <w:rsid w:val="000A3BC9"/>
    <w:rsid w:val="000A471D"/>
    <w:rsid w:val="000A4B8D"/>
    <w:rsid w:val="000A4EFA"/>
    <w:rsid w:val="000A514D"/>
    <w:rsid w:val="000A5151"/>
    <w:rsid w:val="000A53D5"/>
    <w:rsid w:val="000A5594"/>
    <w:rsid w:val="000A579D"/>
    <w:rsid w:val="000A5B15"/>
    <w:rsid w:val="000A5C11"/>
    <w:rsid w:val="000A5FE1"/>
    <w:rsid w:val="000A6D9F"/>
    <w:rsid w:val="000A7158"/>
    <w:rsid w:val="000A7819"/>
    <w:rsid w:val="000A7B09"/>
    <w:rsid w:val="000A7B11"/>
    <w:rsid w:val="000A7C07"/>
    <w:rsid w:val="000A7D42"/>
    <w:rsid w:val="000A7D43"/>
    <w:rsid w:val="000B0854"/>
    <w:rsid w:val="000B0987"/>
    <w:rsid w:val="000B0B6F"/>
    <w:rsid w:val="000B0BA7"/>
    <w:rsid w:val="000B0BC8"/>
    <w:rsid w:val="000B0C23"/>
    <w:rsid w:val="000B0DE5"/>
    <w:rsid w:val="000B0FEE"/>
    <w:rsid w:val="000B1AC9"/>
    <w:rsid w:val="000B1F1E"/>
    <w:rsid w:val="000B201B"/>
    <w:rsid w:val="000B2166"/>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171E"/>
    <w:rsid w:val="000C243A"/>
    <w:rsid w:val="000C24F1"/>
    <w:rsid w:val="000C25D9"/>
    <w:rsid w:val="000C28E8"/>
    <w:rsid w:val="000C2AED"/>
    <w:rsid w:val="000C2AFA"/>
    <w:rsid w:val="000C2EF7"/>
    <w:rsid w:val="000C322C"/>
    <w:rsid w:val="000C3874"/>
    <w:rsid w:val="000C3AB8"/>
    <w:rsid w:val="000C3D1C"/>
    <w:rsid w:val="000C4338"/>
    <w:rsid w:val="000C440D"/>
    <w:rsid w:val="000C4D56"/>
    <w:rsid w:val="000C535E"/>
    <w:rsid w:val="000C59BD"/>
    <w:rsid w:val="000C5A28"/>
    <w:rsid w:val="000C5CCA"/>
    <w:rsid w:val="000C5FCB"/>
    <w:rsid w:val="000C67D6"/>
    <w:rsid w:val="000C67EF"/>
    <w:rsid w:val="000C6B58"/>
    <w:rsid w:val="000C6F13"/>
    <w:rsid w:val="000C7058"/>
    <w:rsid w:val="000C72ED"/>
    <w:rsid w:val="000C7687"/>
    <w:rsid w:val="000C7887"/>
    <w:rsid w:val="000C7C7C"/>
    <w:rsid w:val="000C7E0D"/>
    <w:rsid w:val="000D006D"/>
    <w:rsid w:val="000D02AA"/>
    <w:rsid w:val="000D0313"/>
    <w:rsid w:val="000D0479"/>
    <w:rsid w:val="000D05A9"/>
    <w:rsid w:val="000D0B34"/>
    <w:rsid w:val="000D0DFB"/>
    <w:rsid w:val="000D0E7A"/>
    <w:rsid w:val="000D10FB"/>
    <w:rsid w:val="000D1210"/>
    <w:rsid w:val="000D16C8"/>
    <w:rsid w:val="000D173B"/>
    <w:rsid w:val="000D1C4C"/>
    <w:rsid w:val="000D1FEC"/>
    <w:rsid w:val="000D20D5"/>
    <w:rsid w:val="000D22DB"/>
    <w:rsid w:val="000D2359"/>
    <w:rsid w:val="000D2483"/>
    <w:rsid w:val="000D25C3"/>
    <w:rsid w:val="000D2766"/>
    <w:rsid w:val="000D2B8B"/>
    <w:rsid w:val="000D2FE5"/>
    <w:rsid w:val="000D3240"/>
    <w:rsid w:val="000D4391"/>
    <w:rsid w:val="000D45BB"/>
    <w:rsid w:val="000D4985"/>
    <w:rsid w:val="000D4A00"/>
    <w:rsid w:val="000D4A03"/>
    <w:rsid w:val="000D4C48"/>
    <w:rsid w:val="000D4E33"/>
    <w:rsid w:val="000D4E69"/>
    <w:rsid w:val="000D517B"/>
    <w:rsid w:val="000D562B"/>
    <w:rsid w:val="000D58BA"/>
    <w:rsid w:val="000D59BD"/>
    <w:rsid w:val="000D5D05"/>
    <w:rsid w:val="000D60A9"/>
    <w:rsid w:val="000D60F8"/>
    <w:rsid w:val="000D6118"/>
    <w:rsid w:val="000D632A"/>
    <w:rsid w:val="000D651E"/>
    <w:rsid w:val="000D662B"/>
    <w:rsid w:val="000D6711"/>
    <w:rsid w:val="000D6E3D"/>
    <w:rsid w:val="000D6EEF"/>
    <w:rsid w:val="000D765D"/>
    <w:rsid w:val="000D7E31"/>
    <w:rsid w:val="000E0016"/>
    <w:rsid w:val="000E06FA"/>
    <w:rsid w:val="000E0B57"/>
    <w:rsid w:val="000E0E50"/>
    <w:rsid w:val="000E1093"/>
    <w:rsid w:val="000E1177"/>
    <w:rsid w:val="000E1217"/>
    <w:rsid w:val="000E1221"/>
    <w:rsid w:val="000E1376"/>
    <w:rsid w:val="000E169E"/>
    <w:rsid w:val="000E1B40"/>
    <w:rsid w:val="000E2C7B"/>
    <w:rsid w:val="000E3132"/>
    <w:rsid w:val="000E3202"/>
    <w:rsid w:val="000E3558"/>
    <w:rsid w:val="000E3DDF"/>
    <w:rsid w:val="000E3E03"/>
    <w:rsid w:val="000E3E80"/>
    <w:rsid w:val="000E3FB0"/>
    <w:rsid w:val="000E41EC"/>
    <w:rsid w:val="000E4304"/>
    <w:rsid w:val="000E467A"/>
    <w:rsid w:val="000E4890"/>
    <w:rsid w:val="000E5033"/>
    <w:rsid w:val="000E5307"/>
    <w:rsid w:val="000E55CD"/>
    <w:rsid w:val="000E59CD"/>
    <w:rsid w:val="000E65F9"/>
    <w:rsid w:val="000E6723"/>
    <w:rsid w:val="000E692C"/>
    <w:rsid w:val="000E6E74"/>
    <w:rsid w:val="000E72B8"/>
    <w:rsid w:val="000E7402"/>
    <w:rsid w:val="000E7494"/>
    <w:rsid w:val="000E79C6"/>
    <w:rsid w:val="000E7AFD"/>
    <w:rsid w:val="000E7CFB"/>
    <w:rsid w:val="000E7D0F"/>
    <w:rsid w:val="000F02C5"/>
    <w:rsid w:val="000F031A"/>
    <w:rsid w:val="000F0576"/>
    <w:rsid w:val="000F0692"/>
    <w:rsid w:val="000F0F33"/>
    <w:rsid w:val="000F0FE9"/>
    <w:rsid w:val="000F1404"/>
    <w:rsid w:val="000F1DAE"/>
    <w:rsid w:val="000F1F95"/>
    <w:rsid w:val="000F271E"/>
    <w:rsid w:val="000F283B"/>
    <w:rsid w:val="000F2E84"/>
    <w:rsid w:val="000F312D"/>
    <w:rsid w:val="000F328C"/>
    <w:rsid w:val="000F41E2"/>
    <w:rsid w:val="000F42D3"/>
    <w:rsid w:val="000F4599"/>
    <w:rsid w:val="000F4F99"/>
    <w:rsid w:val="000F5392"/>
    <w:rsid w:val="000F5422"/>
    <w:rsid w:val="000F5488"/>
    <w:rsid w:val="000F5530"/>
    <w:rsid w:val="000F5B4A"/>
    <w:rsid w:val="000F68EE"/>
    <w:rsid w:val="000F68F1"/>
    <w:rsid w:val="000F690B"/>
    <w:rsid w:val="000F690C"/>
    <w:rsid w:val="000F6A99"/>
    <w:rsid w:val="000F6F74"/>
    <w:rsid w:val="000F70E0"/>
    <w:rsid w:val="000F7382"/>
    <w:rsid w:val="000F7560"/>
    <w:rsid w:val="000F7649"/>
    <w:rsid w:val="000F7A56"/>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420"/>
    <w:rsid w:val="00104A73"/>
    <w:rsid w:val="00104BE9"/>
    <w:rsid w:val="00104C7B"/>
    <w:rsid w:val="001050A6"/>
    <w:rsid w:val="001051FC"/>
    <w:rsid w:val="0010529A"/>
    <w:rsid w:val="0010552D"/>
    <w:rsid w:val="00105707"/>
    <w:rsid w:val="00105D85"/>
    <w:rsid w:val="00105FAF"/>
    <w:rsid w:val="00105FE8"/>
    <w:rsid w:val="001065E9"/>
    <w:rsid w:val="0010684E"/>
    <w:rsid w:val="00106B0D"/>
    <w:rsid w:val="00106DE3"/>
    <w:rsid w:val="00107447"/>
    <w:rsid w:val="001076AC"/>
    <w:rsid w:val="001079CD"/>
    <w:rsid w:val="00107D3B"/>
    <w:rsid w:val="001105B0"/>
    <w:rsid w:val="00110C8E"/>
    <w:rsid w:val="00111094"/>
    <w:rsid w:val="001110F4"/>
    <w:rsid w:val="0011134E"/>
    <w:rsid w:val="0011146F"/>
    <w:rsid w:val="001115F2"/>
    <w:rsid w:val="001116FE"/>
    <w:rsid w:val="00111828"/>
    <w:rsid w:val="00111BF8"/>
    <w:rsid w:val="00111D1B"/>
    <w:rsid w:val="0011247A"/>
    <w:rsid w:val="0011274D"/>
    <w:rsid w:val="0011282B"/>
    <w:rsid w:val="001128C2"/>
    <w:rsid w:val="00112A48"/>
    <w:rsid w:val="00112B93"/>
    <w:rsid w:val="00112D66"/>
    <w:rsid w:val="00112DDC"/>
    <w:rsid w:val="00113370"/>
    <w:rsid w:val="00113AEB"/>
    <w:rsid w:val="00114180"/>
    <w:rsid w:val="00114764"/>
    <w:rsid w:val="00114E09"/>
    <w:rsid w:val="001150F3"/>
    <w:rsid w:val="0011544D"/>
    <w:rsid w:val="0011547B"/>
    <w:rsid w:val="001157D6"/>
    <w:rsid w:val="00115CC0"/>
    <w:rsid w:val="00115F5F"/>
    <w:rsid w:val="00116080"/>
    <w:rsid w:val="001160AB"/>
    <w:rsid w:val="00116174"/>
    <w:rsid w:val="00116B34"/>
    <w:rsid w:val="00117964"/>
    <w:rsid w:val="001179F7"/>
    <w:rsid w:val="00117B18"/>
    <w:rsid w:val="00117C35"/>
    <w:rsid w:val="00117DEB"/>
    <w:rsid w:val="00120141"/>
    <w:rsid w:val="00120BBB"/>
    <w:rsid w:val="0012120A"/>
    <w:rsid w:val="0012214F"/>
    <w:rsid w:val="00122368"/>
    <w:rsid w:val="00122930"/>
    <w:rsid w:val="00122A38"/>
    <w:rsid w:val="00123389"/>
    <w:rsid w:val="001239AF"/>
    <w:rsid w:val="00123FE9"/>
    <w:rsid w:val="00124D94"/>
    <w:rsid w:val="00125085"/>
    <w:rsid w:val="00125824"/>
    <w:rsid w:val="00125993"/>
    <w:rsid w:val="00125B15"/>
    <w:rsid w:val="00125FC0"/>
    <w:rsid w:val="0012618D"/>
    <w:rsid w:val="00126427"/>
    <w:rsid w:val="001264FD"/>
    <w:rsid w:val="00126A3F"/>
    <w:rsid w:val="00126E3E"/>
    <w:rsid w:val="001274CE"/>
    <w:rsid w:val="00127CB0"/>
    <w:rsid w:val="00127D8D"/>
    <w:rsid w:val="001300F3"/>
    <w:rsid w:val="00130BB5"/>
    <w:rsid w:val="0013109C"/>
    <w:rsid w:val="0013146C"/>
    <w:rsid w:val="0013177C"/>
    <w:rsid w:val="00131F11"/>
    <w:rsid w:val="001321E4"/>
    <w:rsid w:val="0013267A"/>
    <w:rsid w:val="00132B1C"/>
    <w:rsid w:val="00132C79"/>
    <w:rsid w:val="00133232"/>
    <w:rsid w:val="00133BDD"/>
    <w:rsid w:val="00133EB9"/>
    <w:rsid w:val="00134017"/>
    <w:rsid w:val="00134F5F"/>
    <w:rsid w:val="0013512A"/>
    <w:rsid w:val="00135141"/>
    <w:rsid w:val="00135572"/>
    <w:rsid w:val="00135898"/>
    <w:rsid w:val="00135983"/>
    <w:rsid w:val="00135B0D"/>
    <w:rsid w:val="00135C70"/>
    <w:rsid w:val="00136650"/>
    <w:rsid w:val="00136B9F"/>
    <w:rsid w:val="00136C2C"/>
    <w:rsid w:val="00136ECA"/>
    <w:rsid w:val="00136FEE"/>
    <w:rsid w:val="001370E9"/>
    <w:rsid w:val="001374D0"/>
    <w:rsid w:val="0013799B"/>
    <w:rsid w:val="0014048A"/>
    <w:rsid w:val="00140787"/>
    <w:rsid w:val="00140CB7"/>
    <w:rsid w:val="00140F21"/>
    <w:rsid w:val="0014132C"/>
    <w:rsid w:val="00141895"/>
    <w:rsid w:val="001419E4"/>
    <w:rsid w:val="00141EF8"/>
    <w:rsid w:val="001420CF"/>
    <w:rsid w:val="00142A41"/>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5E15"/>
    <w:rsid w:val="00146015"/>
    <w:rsid w:val="001460BE"/>
    <w:rsid w:val="0014625C"/>
    <w:rsid w:val="001462C7"/>
    <w:rsid w:val="00146706"/>
    <w:rsid w:val="00146AB6"/>
    <w:rsid w:val="00146B9A"/>
    <w:rsid w:val="00150157"/>
    <w:rsid w:val="001508B7"/>
    <w:rsid w:val="00151161"/>
    <w:rsid w:val="0015196F"/>
    <w:rsid w:val="001519AE"/>
    <w:rsid w:val="00152370"/>
    <w:rsid w:val="00152404"/>
    <w:rsid w:val="001528F0"/>
    <w:rsid w:val="00152BC7"/>
    <w:rsid w:val="00153D2C"/>
    <w:rsid w:val="0015424E"/>
    <w:rsid w:val="0015491B"/>
    <w:rsid w:val="00154F4D"/>
    <w:rsid w:val="0015524F"/>
    <w:rsid w:val="001552A5"/>
    <w:rsid w:val="0015541C"/>
    <w:rsid w:val="001556F5"/>
    <w:rsid w:val="001558B4"/>
    <w:rsid w:val="001559EA"/>
    <w:rsid w:val="00156297"/>
    <w:rsid w:val="001567AE"/>
    <w:rsid w:val="001567FF"/>
    <w:rsid w:val="00156D7E"/>
    <w:rsid w:val="00156E75"/>
    <w:rsid w:val="00156FA1"/>
    <w:rsid w:val="00156FDD"/>
    <w:rsid w:val="0015714C"/>
    <w:rsid w:val="001571D2"/>
    <w:rsid w:val="00157417"/>
    <w:rsid w:val="00157C9C"/>
    <w:rsid w:val="00157F86"/>
    <w:rsid w:val="0016089E"/>
    <w:rsid w:val="001609E7"/>
    <w:rsid w:val="00160B74"/>
    <w:rsid w:val="001614D7"/>
    <w:rsid w:val="001615F6"/>
    <w:rsid w:val="001625A7"/>
    <w:rsid w:val="00162C66"/>
    <w:rsid w:val="0016317C"/>
    <w:rsid w:val="00163198"/>
    <w:rsid w:val="00163644"/>
    <w:rsid w:val="001637D4"/>
    <w:rsid w:val="00163D7E"/>
    <w:rsid w:val="00163E02"/>
    <w:rsid w:val="001641E7"/>
    <w:rsid w:val="001645B2"/>
    <w:rsid w:val="00164D63"/>
    <w:rsid w:val="001656BD"/>
    <w:rsid w:val="001657A1"/>
    <w:rsid w:val="00165882"/>
    <w:rsid w:val="00165CF7"/>
    <w:rsid w:val="0016619B"/>
    <w:rsid w:val="00166456"/>
    <w:rsid w:val="001664CF"/>
    <w:rsid w:val="001668D7"/>
    <w:rsid w:val="0016727F"/>
    <w:rsid w:val="0016752D"/>
    <w:rsid w:val="0016772E"/>
    <w:rsid w:val="00167842"/>
    <w:rsid w:val="00167BA0"/>
    <w:rsid w:val="00167CED"/>
    <w:rsid w:val="001704FD"/>
    <w:rsid w:val="0017052A"/>
    <w:rsid w:val="001705AC"/>
    <w:rsid w:val="00170A94"/>
    <w:rsid w:val="00170F5C"/>
    <w:rsid w:val="00171319"/>
    <w:rsid w:val="001713BB"/>
    <w:rsid w:val="00171D17"/>
    <w:rsid w:val="001721C0"/>
    <w:rsid w:val="00172535"/>
    <w:rsid w:val="00172759"/>
    <w:rsid w:val="00172B75"/>
    <w:rsid w:val="00172DC6"/>
    <w:rsid w:val="00172E6F"/>
    <w:rsid w:val="0017301C"/>
    <w:rsid w:val="00173217"/>
    <w:rsid w:val="00173B5D"/>
    <w:rsid w:val="00174236"/>
    <w:rsid w:val="00174C11"/>
    <w:rsid w:val="00175090"/>
    <w:rsid w:val="00175478"/>
    <w:rsid w:val="0017556A"/>
    <w:rsid w:val="001755DA"/>
    <w:rsid w:val="00175824"/>
    <w:rsid w:val="00175982"/>
    <w:rsid w:val="00176000"/>
    <w:rsid w:val="0017659D"/>
    <w:rsid w:val="00176AD7"/>
    <w:rsid w:val="00176AED"/>
    <w:rsid w:val="00177C30"/>
    <w:rsid w:val="00177DC4"/>
    <w:rsid w:val="001803E5"/>
    <w:rsid w:val="001804BE"/>
    <w:rsid w:val="001805E0"/>
    <w:rsid w:val="00180724"/>
    <w:rsid w:val="00180945"/>
    <w:rsid w:val="00180C22"/>
    <w:rsid w:val="00180FEC"/>
    <w:rsid w:val="00181048"/>
    <w:rsid w:val="001815BA"/>
    <w:rsid w:val="001815F1"/>
    <w:rsid w:val="00181625"/>
    <w:rsid w:val="00181AD5"/>
    <w:rsid w:val="001821E1"/>
    <w:rsid w:val="001822D6"/>
    <w:rsid w:val="0018231C"/>
    <w:rsid w:val="0018235E"/>
    <w:rsid w:val="001824D1"/>
    <w:rsid w:val="00182D6C"/>
    <w:rsid w:val="0018314E"/>
    <w:rsid w:val="0018366E"/>
    <w:rsid w:val="001841B0"/>
    <w:rsid w:val="001844B4"/>
    <w:rsid w:val="001851A2"/>
    <w:rsid w:val="00185240"/>
    <w:rsid w:val="00185BBD"/>
    <w:rsid w:val="00185F2E"/>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E1"/>
    <w:rsid w:val="001958DC"/>
    <w:rsid w:val="00195A2E"/>
    <w:rsid w:val="00195DCD"/>
    <w:rsid w:val="00195F48"/>
    <w:rsid w:val="00195F7D"/>
    <w:rsid w:val="00196510"/>
    <w:rsid w:val="00196CED"/>
    <w:rsid w:val="00196E8E"/>
    <w:rsid w:val="00196F80"/>
    <w:rsid w:val="0019781D"/>
    <w:rsid w:val="00197AA7"/>
    <w:rsid w:val="00197F54"/>
    <w:rsid w:val="001A0066"/>
    <w:rsid w:val="001A0306"/>
    <w:rsid w:val="001A070B"/>
    <w:rsid w:val="001A07B5"/>
    <w:rsid w:val="001A08FF"/>
    <w:rsid w:val="001A094C"/>
    <w:rsid w:val="001A0C7F"/>
    <w:rsid w:val="001A1378"/>
    <w:rsid w:val="001A183C"/>
    <w:rsid w:val="001A185A"/>
    <w:rsid w:val="001A1A9E"/>
    <w:rsid w:val="001A2071"/>
    <w:rsid w:val="001A251E"/>
    <w:rsid w:val="001A29CB"/>
    <w:rsid w:val="001A34F1"/>
    <w:rsid w:val="001A45AE"/>
    <w:rsid w:val="001A45F5"/>
    <w:rsid w:val="001A4830"/>
    <w:rsid w:val="001A5126"/>
    <w:rsid w:val="001A52F1"/>
    <w:rsid w:val="001A54E7"/>
    <w:rsid w:val="001A5951"/>
    <w:rsid w:val="001A5CE0"/>
    <w:rsid w:val="001A5F1E"/>
    <w:rsid w:val="001A5FAC"/>
    <w:rsid w:val="001A6297"/>
    <w:rsid w:val="001A62B7"/>
    <w:rsid w:val="001A63B6"/>
    <w:rsid w:val="001A652B"/>
    <w:rsid w:val="001A696E"/>
    <w:rsid w:val="001A69B0"/>
    <w:rsid w:val="001A7015"/>
    <w:rsid w:val="001A702E"/>
    <w:rsid w:val="001A71BC"/>
    <w:rsid w:val="001A776F"/>
    <w:rsid w:val="001A7991"/>
    <w:rsid w:val="001A7AD1"/>
    <w:rsid w:val="001A7C66"/>
    <w:rsid w:val="001A7C91"/>
    <w:rsid w:val="001A7F63"/>
    <w:rsid w:val="001B044D"/>
    <w:rsid w:val="001B0458"/>
    <w:rsid w:val="001B04D5"/>
    <w:rsid w:val="001B077F"/>
    <w:rsid w:val="001B0C8D"/>
    <w:rsid w:val="001B14C1"/>
    <w:rsid w:val="001B15B6"/>
    <w:rsid w:val="001B18C7"/>
    <w:rsid w:val="001B19E1"/>
    <w:rsid w:val="001B22E2"/>
    <w:rsid w:val="001B2B27"/>
    <w:rsid w:val="001B30F8"/>
    <w:rsid w:val="001B32FB"/>
    <w:rsid w:val="001B3BC3"/>
    <w:rsid w:val="001B4001"/>
    <w:rsid w:val="001B4570"/>
    <w:rsid w:val="001B459C"/>
    <w:rsid w:val="001B4F8C"/>
    <w:rsid w:val="001B5261"/>
    <w:rsid w:val="001B557D"/>
    <w:rsid w:val="001B5ACE"/>
    <w:rsid w:val="001B5DBE"/>
    <w:rsid w:val="001B649E"/>
    <w:rsid w:val="001B659B"/>
    <w:rsid w:val="001B6B6A"/>
    <w:rsid w:val="001B7033"/>
    <w:rsid w:val="001B708E"/>
    <w:rsid w:val="001B70A7"/>
    <w:rsid w:val="001B72DC"/>
    <w:rsid w:val="001B7DD8"/>
    <w:rsid w:val="001C04DE"/>
    <w:rsid w:val="001C062A"/>
    <w:rsid w:val="001C1BB3"/>
    <w:rsid w:val="001C23E8"/>
    <w:rsid w:val="001C26FB"/>
    <w:rsid w:val="001C2DF7"/>
    <w:rsid w:val="001C2EBC"/>
    <w:rsid w:val="001C31DE"/>
    <w:rsid w:val="001C34DC"/>
    <w:rsid w:val="001C35E2"/>
    <w:rsid w:val="001C37A9"/>
    <w:rsid w:val="001C389D"/>
    <w:rsid w:val="001C3E6B"/>
    <w:rsid w:val="001C3F87"/>
    <w:rsid w:val="001C431A"/>
    <w:rsid w:val="001C43CD"/>
    <w:rsid w:val="001C4584"/>
    <w:rsid w:val="001C4596"/>
    <w:rsid w:val="001C4764"/>
    <w:rsid w:val="001C49FA"/>
    <w:rsid w:val="001C4B3F"/>
    <w:rsid w:val="001C4FA3"/>
    <w:rsid w:val="001C5661"/>
    <w:rsid w:val="001C5EB0"/>
    <w:rsid w:val="001C614F"/>
    <w:rsid w:val="001C650E"/>
    <w:rsid w:val="001C6572"/>
    <w:rsid w:val="001C66BA"/>
    <w:rsid w:val="001C6BE2"/>
    <w:rsid w:val="001C74C8"/>
    <w:rsid w:val="001C772E"/>
    <w:rsid w:val="001C7A02"/>
    <w:rsid w:val="001D0389"/>
    <w:rsid w:val="001D04ED"/>
    <w:rsid w:val="001D0A03"/>
    <w:rsid w:val="001D0A48"/>
    <w:rsid w:val="001D0BE4"/>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FE"/>
    <w:rsid w:val="001D4AC5"/>
    <w:rsid w:val="001D4DB9"/>
    <w:rsid w:val="001D4F42"/>
    <w:rsid w:val="001D509A"/>
    <w:rsid w:val="001D5249"/>
    <w:rsid w:val="001D53AF"/>
    <w:rsid w:val="001D54EC"/>
    <w:rsid w:val="001D55BC"/>
    <w:rsid w:val="001D5B72"/>
    <w:rsid w:val="001D5F38"/>
    <w:rsid w:val="001D6045"/>
    <w:rsid w:val="001D631E"/>
    <w:rsid w:val="001D645B"/>
    <w:rsid w:val="001D675E"/>
    <w:rsid w:val="001D6DE8"/>
    <w:rsid w:val="001D6FC2"/>
    <w:rsid w:val="001D7188"/>
    <w:rsid w:val="001D74CD"/>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2BDD"/>
    <w:rsid w:val="001E325B"/>
    <w:rsid w:val="001E36E8"/>
    <w:rsid w:val="001E399C"/>
    <w:rsid w:val="001E3ABE"/>
    <w:rsid w:val="001E3B64"/>
    <w:rsid w:val="001E4374"/>
    <w:rsid w:val="001E4987"/>
    <w:rsid w:val="001E5552"/>
    <w:rsid w:val="001E5665"/>
    <w:rsid w:val="001E584E"/>
    <w:rsid w:val="001E5B94"/>
    <w:rsid w:val="001E5BDD"/>
    <w:rsid w:val="001E5D78"/>
    <w:rsid w:val="001E5E0C"/>
    <w:rsid w:val="001E62D2"/>
    <w:rsid w:val="001E6B99"/>
    <w:rsid w:val="001E6BE7"/>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30BA"/>
    <w:rsid w:val="001F341A"/>
    <w:rsid w:val="001F34D4"/>
    <w:rsid w:val="001F37EA"/>
    <w:rsid w:val="001F3909"/>
    <w:rsid w:val="001F39C3"/>
    <w:rsid w:val="001F3B00"/>
    <w:rsid w:val="001F3FF2"/>
    <w:rsid w:val="001F4468"/>
    <w:rsid w:val="001F4AE4"/>
    <w:rsid w:val="001F4FD0"/>
    <w:rsid w:val="001F5263"/>
    <w:rsid w:val="001F5512"/>
    <w:rsid w:val="001F5890"/>
    <w:rsid w:val="001F623E"/>
    <w:rsid w:val="001F626C"/>
    <w:rsid w:val="001F6F34"/>
    <w:rsid w:val="001F7090"/>
    <w:rsid w:val="001F71E4"/>
    <w:rsid w:val="001F7645"/>
    <w:rsid w:val="001F76FB"/>
    <w:rsid w:val="001F79C2"/>
    <w:rsid w:val="001F7A64"/>
    <w:rsid w:val="001F7B3E"/>
    <w:rsid w:val="001F7C4D"/>
    <w:rsid w:val="002004D3"/>
    <w:rsid w:val="002006E3"/>
    <w:rsid w:val="0020078E"/>
    <w:rsid w:val="00200C7B"/>
    <w:rsid w:val="00200D6B"/>
    <w:rsid w:val="00201225"/>
    <w:rsid w:val="00201754"/>
    <w:rsid w:val="002024BA"/>
    <w:rsid w:val="00202596"/>
    <w:rsid w:val="002025F3"/>
    <w:rsid w:val="0020322A"/>
    <w:rsid w:val="00203326"/>
    <w:rsid w:val="0020347A"/>
    <w:rsid w:val="002038F3"/>
    <w:rsid w:val="00203EF2"/>
    <w:rsid w:val="0020442C"/>
    <w:rsid w:val="00204595"/>
    <w:rsid w:val="002051A1"/>
    <w:rsid w:val="00205228"/>
    <w:rsid w:val="002052FE"/>
    <w:rsid w:val="00205424"/>
    <w:rsid w:val="002054C2"/>
    <w:rsid w:val="0020562C"/>
    <w:rsid w:val="002056A6"/>
    <w:rsid w:val="00205851"/>
    <w:rsid w:val="002058BA"/>
    <w:rsid w:val="00206151"/>
    <w:rsid w:val="00206A81"/>
    <w:rsid w:val="00206C6B"/>
    <w:rsid w:val="00206E9B"/>
    <w:rsid w:val="00206F87"/>
    <w:rsid w:val="002071CE"/>
    <w:rsid w:val="002072F3"/>
    <w:rsid w:val="002074D5"/>
    <w:rsid w:val="00207828"/>
    <w:rsid w:val="00207D80"/>
    <w:rsid w:val="00207E46"/>
    <w:rsid w:val="00210250"/>
    <w:rsid w:val="0021060A"/>
    <w:rsid w:val="00210AB3"/>
    <w:rsid w:val="00211125"/>
    <w:rsid w:val="002113BC"/>
    <w:rsid w:val="00211781"/>
    <w:rsid w:val="002117BA"/>
    <w:rsid w:val="00211E99"/>
    <w:rsid w:val="002120E2"/>
    <w:rsid w:val="002122E4"/>
    <w:rsid w:val="00212329"/>
    <w:rsid w:val="00212630"/>
    <w:rsid w:val="00212F16"/>
    <w:rsid w:val="00212F58"/>
    <w:rsid w:val="0021303C"/>
    <w:rsid w:val="0021305D"/>
    <w:rsid w:val="00213798"/>
    <w:rsid w:val="00213A07"/>
    <w:rsid w:val="00213A22"/>
    <w:rsid w:val="00213F5E"/>
    <w:rsid w:val="002146E8"/>
    <w:rsid w:val="0021494A"/>
    <w:rsid w:val="00214C05"/>
    <w:rsid w:val="00214EB5"/>
    <w:rsid w:val="0021513F"/>
    <w:rsid w:val="002151E7"/>
    <w:rsid w:val="002155FD"/>
    <w:rsid w:val="00215964"/>
    <w:rsid w:val="00215988"/>
    <w:rsid w:val="00216342"/>
    <w:rsid w:val="00216456"/>
    <w:rsid w:val="002165ED"/>
    <w:rsid w:val="00216AE8"/>
    <w:rsid w:val="00216D56"/>
    <w:rsid w:val="002176EF"/>
    <w:rsid w:val="002179F0"/>
    <w:rsid w:val="00217F0A"/>
    <w:rsid w:val="00217F22"/>
    <w:rsid w:val="00220500"/>
    <w:rsid w:val="002205AB"/>
    <w:rsid w:val="0022075B"/>
    <w:rsid w:val="002209D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B80"/>
    <w:rsid w:val="00225CA5"/>
    <w:rsid w:val="00225E3F"/>
    <w:rsid w:val="00226C19"/>
    <w:rsid w:val="00226E14"/>
    <w:rsid w:val="002275D2"/>
    <w:rsid w:val="002276F7"/>
    <w:rsid w:val="00227BA7"/>
    <w:rsid w:val="00230493"/>
    <w:rsid w:val="00230FFD"/>
    <w:rsid w:val="00231235"/>
    <w:rsid w:val="002314B4"/>
    <w:rsid w:val="00231D60"/>
    <w:rsid w:val="00232745"/>
    <w:rsid w:val="0023274D"/>
    <w:rsid w:val="0023276E"/>
    <w:rsid w:val="002330C5"/>
    <w:rsid w:val="002330E5"/>
    <w:rsid w:val="0023315F"/>
    <w:rsid w:val="002333B3"/>
    <w:rsid w:val="0023359A"/>
    <w:rsid w:val="002347DD"/>
    <w:rsid w:val="00235019"/>
    <w:rsid w:val="00235577"/>
    <w:rsid w:val="002357ED"/>
    <w:rsid w:val="0023631E"/>
    <w:rsid w:val="0023641E"/>
    <w:rsid w:val="00236BCA"/>
    <w:rsid w:val="00237506"/>
    <w:rsid w:val="002378C0"/>
    <w:rsid w:val="00237C07"/>
    <w:rsid w:val="00240087"/>
    <w:rsid w:val="0024037B"/>
    <w:rsid w:val="002409DE"/>
    <w:rsid w:val="0024120C"/>
    <w:rsid w:val="00241443"/>
    <w:rsid w:val="0024144F"/>
    <w:rsid w:val="002415BD"/>
    <w:rsid w:val="00241962"/>
    <w:rsid w:val="00241CE6"/>
    <w:rsid w:val="00241ECB"/>
    <w:rsid w:val="00241FC9"/>
    <w:rsid w:val="002424C4"/>
    <w:rsid w:val="00242F4F"/>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A16"/>
    <w:rsid w:val="00247DDD"/>
    <w:rsid w:val="0025016A"/>
    <w:rsid w:val="00250986"/>
    <w:rsid w:val="00250E06"/>
    <w:rsid w:val="002512DC"/>
    <w:rsid w:val="002513C2"/>
    <w:rsid w:val="00251537"/>
    <w:rsid w:val="002515E8"/>
    <w:rsid w:val="00251632"/>
    <w:rsid w:val="00251C94"/>
    <w:rsid w:val="00252B08"/>
    <w:rsid w:val="00253C2B"/>
    <w:rsid w:val="00253C34"/>
    <w:rsid w:val="002542C8"/>
    <w:rsid w:val="0025430D"/>
    <w:rsid w:val="00254398"/>
    <w:rsid w:val="0025446A"/>
    <w:rsid w:val="002547F1"/>
    <w:rsid w:val="00254B95"/>
    <w:rsid w:val="00255149"/>
    <w:rsid w:val="00255226"/>
    <w:rsid w:val="002552E0"/>
    <w:rsid w:val="00255B06"/>
    <w:rsid w:val="00255B5C"/>
    <w:rsid w:val="00256870"/>
    <w:rsid w:val="00256F56"/>
    <w:rsid w:val="002575D7"/>
    <w:rsid w:val="002575EB"/>
    <w:rsid w:val="00257F80"/>
    <w:rsid w:val="00260116"/>
    <w:rsid w:val="00260424"/>
    <w:rsid w:val="00260A8D"/>
    <w:rsid w:val="00260CB9"/>
    <w:rsid w:val="00261071"/>
    <w:rsid w:val="002618AF"/>
    <w:rsid w:val="00261D36"/>
    <w:rsid w:val="00261D3D"/>
    <w:rsid w:val="00261EDB"/>
    <w:rsid w:val="002626CF"/>
    <w:rsid w:val="00262887"/>
    <w:rsid w:val="00262996"/>
    <w:rsid w:val="002629DD"/>
    <w:rsid w:val="00262AE6"/>
    <w:rsid w:val="00262B41"/>
    <w:rsid w:val="00262E3A"/>
    <w:rsid w:val="00263628"/>
    <w:rsid w:val="0026385D"/>
    <w:rsid w:val="00263C34"/>
    <w:rsid w:val="00264032"/>
    <w:rsid w:val="002641E7"/>
    <w:rsid w:val="002645DE"/>
    <w:rsid w:val="002645E2"/>
    <w:rsid w:val="00264740"/>
    <w:rsid w:val="002649D2"/>
    <w:rsid w:val="002649E3"/>
    <w:rsid w:val="00264C3B"/>
    <w:rsid w:val="00264E1F"/>
    <w:rsid w:val="00265611"/>
    <w:rsid w:val="00265651"/>
    <w:rsid w:val="002658C0"/>
    <w:rsid w:val="002659FE"/>
    <w:rsid w:val="00265B64"/>
    <w:rsid w:val="00265B95"/>
    <w:rsid w:val="00265BC6"/>
    <w:rsid w:val="00265EB9"/>
    <w:rsid w:val="0026615E"/>
    <w:rsid w:val="00266408"/>
    <w:rsid w:val="00266562"/>
    <w:rsid w:val="002668E5"/>
    <w:rsid w:val="002668F6"/>
    <w:rsid w:val="00266CA1"/>
    <w:rsid w:val="00266D04"/>
    <w:rsid w:val="00266EF6"/>
    <w:rsid w:val="002679B8"/>
    <w:rsid w:val="00267B88"/>
    <w:rsid w:val="00267C54"/>
    <w:rsid w:val="00267E57"/>
    <w:rsid w:val="002700EE"/>
    <w:rsid w:val="00270244"/>
    <w:rsid w:val="00270657"/>
    <w:rsid w:val="002706D2"/>
    <w:rsid w:val="002707BC"/>
    <w:rsid w:val="00270B40"/>
    <w:rsid w:val="00270D63"/>
    <w:rsid w:val="00271148"/>
    <w:rsid w:val="002714E0"/>
    <w:rsid w:val="00271981"/>
    <w:rsid w:val="00271CA1"/>
    <w:rsid w:val="00272254"/>
    <w:rsid w:val="00273354"/>
    <w:rsid w:val="002734C2"/>
    <w:rsid w:val="002738E6"/>
    <w:rsid w:val="00273B44"/>
    <w:rsid w:val="00273EBD"/>
    <w:rsid w:val="00273EEE"/>
    <w:rsid w:val="0027421E"/>
    <w:rsid w:val="002749A5"/>
    <w:rsid w:val="00274AFD"/>
    <w:rsid w:val="00274BB1"/>
    <w:rsid w:val="00274E34"/>
    <w:rsid w:val="00274F83"/>
    <w:rsid w:val="0027520E"/>
    <w:rsid w:val="00275395"/>
    <w:rsid w:val="002758C5"/>
    <w:rsid w:val="00275B69"/>
    <w:rsid w:val="00275BDB"/>
    <w:rsid w:val="00275D42"/>
    <w:rsid w:val="002763B3"/>
    <w:rsid w:val="0027699C"/>
    <w:rsid w:val="00276A44"/>
    <w:rsid w:val="00276B20"/>
    <w:rsid w:val="0027740E"/>
    <w:rsid w:val="00277DDF"/>
    <w:rsid w:val="00280251"/>
    <w:rsid w:val="00280B47"/>
    <w:rsid w:val="00280CD9"/>
    <w:rsid w:val="00280DDA"/>
    <w:rsid w:val="00281118"/>
    <w:rsid w:val="00281242"/>
    <w:rsid w:val="00281401"/>
    <w:rsid w:val="00281546"/>
    <w:rsid w:val="002816B9"/>
    <w:rsid w:val="0028255E"/>
    <w:rsid w:val="0028260A"/>
    <w:rsid w:val="00282668"/>
    <w:rsid w:val="0028277B"/>
    <w:rsid w:val="00282812"/>
    <w:rsid w:val="00282A8D"/>
    <w:rsid w:val="002835B2"/>
    <w:rsid w:val="002835DD"/>
    <w:rsid w:val="0028371F"/>
    <w:rsid w:val="00283B2A"/>
    <w:rsid w:val="00283C23"/>
    <w:rsid w:val="00283E98"/>
    <w:rsid w:val="002844A6"/>
    <w:rsid w:val="002844E4"/>
    <w:rsid w:val="00284940"/>
    <w:rsid w:val="00284AE6"/>
    <w:rsid w:val="00284D2E"/>
    <w:rsid w:val="00284F57"/>
    <w:rsid w:val="00285060"/>
    <w:rsid w:val="00285652"/>
    <w:rsid w:val="00285D42"/>
    <w:rsid w:val="00286207"/>
    <w:rsid w:val="002863D5"/>
    <w:rsid w:val="002865EF"/>
    <w:rsid w:val="0028660F"/>
    <w:rsid w:val="00286658"/>
    <w:rsid w:val="00286666"/>
    <w:rsid w:val="0028694F"/>
    <w:rsid w:val="00286B6D"/>
    <w:rsid w:val="00286C61"/>
    <w:rsid w:val="00286CFA"/>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3813"/>
    <w:rsid w:val="002941B6"/>
    <w:rsid w:val="00294227"/>
    <w:rsid w:val="002947C2"/>
    <w:rsid w:val="00294945"/>
    <w:rsid w:val="00294B29"/>
    <w:rsid w:val="0029591C"/>
    <w:rsid w:val="00295B7A"/>
    <w:rsid w:val="00295DE3"/>
    <w:rsid w:val="00295E28"/>
    <w:rsid w:val="00295F5A"/>
    <w:rsid w:val="00295FBC"/>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2EB2"/>
    <w:rsid w:val="002A36E5"/>
    <w:rsid w:val="002A3C99"/>
    <w:rsid w:val="002A3E86"/>
    <w:rsid w:val="002A42D5"/>
    <w:rsid w:val="002A5358"/>
    <w:rsid w:val="002A5693"/>
    <w:rsid w:val="002A58D7"/>
    <w:rsid w:val="002A5E62"/>
    <w:rsid w:val="002A5FFD"/>
    <w:rsid w:val="002A6430"/>
    <w:rsid w:val="002A6AA0"/>
    <w:rsid w:val="002A6B55"/>
    <w:rsid w:val="002A6C09"/>
    <w:rsid w:val="002A710D"/>
    <w:rsid w:val="002A74D9"/>
    <w:rsid w:val="002A7F4D"/>
    <w:rsid w:val="002B0062"/>
    <w:rsid w:val="002B055C"/>
    <w:rsid w:val="002B0AD0"/>
    <w:rsid w:val="002B104F"/>
    <w:rsid w:val="002B1233"/>
    <w:rsid w:val="002B148A"/>
    <w:rsid w:val="002B1F8F"/>
    <w:rsid w:val="002B23E0"/>
    <w:rsid w:val="002B2455"/>
    <w:rsid w:val="002B2E25"/>
    <w:rsid w:val="002B355D"/>
    <w:rsid w:val="002B38A2"/>
    <w:rsid w:val="002B397E"/>
    <w:rsid w:val="002B41D1"/>
    <w:rsid w:val="002B45AA"/>
    <w:rsid w:val="002B48F8"/>
    <w:rsid w:val="002B4B09"/>
    <w:rsid w:val="002B4C83"/>
    <w:rsid w:val="002B5606"/>
    <w:rsid w:val="002B5984"/>
    <w:rsid w:val="002B5B27"/>
    <w:rsid w:val="002B5D3B"/>
    <w:rsid w:val="002B6451"/>
    <w:rsid w:val="002B6B96"/>
    <w:rsid w:val="002B6BCD"/>
    <w:rsid w:val="002B6BF8"/>
    <w:rsid w:val="002B6F4B"/>
    <w:rsid w:val="002B71E9"/>
    <w:rsid w:val="002B74BF"/>
    <w:rsid w:val="002B768E"/>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C51"/>
    <w:rsid w:val="002C2DCF"/>
    <w:rsid w:val="002C3755"/>
    <w:rsid w:val="002C3D43"/>
    <w:rsid w:val="002C43AB"/>
    <w:rsid w:val="002C497E"/>
    <w:rsid w:val="002C4B80"/>
    <w:rsid w:val="002C4DEB"/>
    <w:rsid w:val="002C501D"/>
    <w:rsid w:val="002C5113"/>
    <w:rsid w:val="002C51E4"/>
    <w:rsid w:val="002C5540"/>
    <w:rsid w:val="002C56D8"/>
    <w:rsid w:val="002C628E"/>
    <w:rsid w:val="002C6335"/>
    <w:rsid w:val="002C6460"/>
    <w:rsid w:val="002C68AD"/>
    <w:rsid w:val="002C6938"/>
    <w:rsid w:val="002C6AC2"/>
    <w:rsid w:val="002C6E7C"/>
    <w:rsid w:val="002C6EC6"/>
    <w:rsid w:val="002C7301"/>
    <w:rsid w:val="002C78FB"/>
    <w:rsid w:val="002D043A"/>
    <w:rsid w:val="002D0443"/>
    <w:rsid w:val="002D05B3"/>
    <w:rsid w:val="002D071A"/>
    <w:rsid w:val="002D0910"/>
    <w:rsid w:val="002D1176"/>
    <w:rsid w:val="002D2252"/>
    <w:rsid w:val="002D2567"/>
    <w:rsid w:val="002D2C5E"/>
    <w:rsid w:val="002D2E0C"/>
    <w:rsid w:val="002D3067"/>
    <w:rsid w:val="002D339B"/>
    <w:rsid w:val="002D39A1"/>
    <w:rsid w:val="002D3DF2"/>
    <w:rsid w:val="002D3EBD"/>
    <w:rsid w:val="002D434E"/>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D7E90"/>
    <w:rsid w:val="002E02E0"/>
    <w:rsid w:val="002E0753"/>
    <w:rsid w:val="002E092D"/>
    <w:rsid w:val="002E0E0B"/>
    <w:rsid w:val="002E1055"/>
    <w:rsid w:val="002E12A9"/>
    <w:rsid w:val="002E132E"/>
    <w:rsid w:val="002E17D8"/>
    <w:rsid w:val="002E2020"/>
    <w:rsid w:val="002E2B2D"/>
    <w:rsid w:val="002E32E6"/>
    <w:rsid w:val="002E3972"/>
    <w:rsid w:val="002E3B08"/>
    <w:rsid w:val="002E3B57"/>
    <w:rsid w:val="002E3BE1"/>
    <w:rsid w:val="002E3C54"/>
    <w:rsid w:val="002E429B"/>
    <w:rsid w:val="002E4453"/>
    <w:rsid w:val="002E4659"/>
    <w:rsid w:val="002E50B2"/>
    <w:rsid w:val="002E517D"/>
    <w:rsid w:val="002E5390"/>
    <w:rsid w:val="002E554F"/>
    <w:rsid w:val="002E5FFC"/>
    <w:rsid w:val="002E675E"/>
    <w:rsid w:val="002E6824"/>
    <w:rsid w:val="002E6A83"/>
    <w:rsid w:val="002E6DB3"/>
    <w:rsid w:val="002E6F0E"/>
    <w:rsid w:val="002E719D"/>
    <w:rsid w:val="002E71A0"/>
    <w:rsid w:val="002E7445"/>
    <w:rsid w:val="002E7538"/>
    <w:rsid w:val="002E794A"/>
    <w:rsid w:val="002E7D9C"/>
    <w:rsid w:val="002E7F8C"/>
    <w:rsid w:val="002E7FAD"/>
    <w:rsid w:val="002F0B0B"/>
    <w:rsid w:val="002F11FE"/>
    <w:rsid w:val="002F1C15"/>
    <w:rsid w:val="002F1F83"/>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F04"/>
    <w:rsid w:val="002F4195"/>
    <w:rsid w:val="002F41AD"/>
    <w:rsid w:val="002F41F6"/>
    <w:rsid w:val="002F42B0"/>
    <w:rsid w:val="002F43FB"/>
    <w:rsid w:val="002F441E"/>
    <w:rsid w:val="002F50BB"/>
    <w:rsid w:val="002F5BC4"/>
    <w:rsid w:val="002F5E9C"/>
    <w:rsid w:val="002F6321"/>
    <w:rsid w:val="002F644B"/>
    <w:rsid w:val="002F64DA"/>
    <w:rsid w:val="002F666C"/>
    <w:rsid w:val="002F6A69"/>
    <w:rsid w:val="002F6F3F"/>
    <w:rsid w:val="002F7041"/>
    <w:rsid w:val="002F7317"/>
    <w:rsid w:val="002F744E"/>
    <w:rsid w:val="002F7498"/>
    <w:rsid w:val="002F76FA"/>
    <w:rsid w:val="002F776D"/>
    <w:rsid w:val="002F7C4A"/>
    <w:rsid w:val="002F7C9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0D0"/>
    <w:rsid w:val="00306786"/>
    <w:rsid w:val="00306A71"/>
    <w:rsid w:val="00307585"/>
    <w:rsid w:val="00307748"/>
    <w:rsid w:val="00307BC2"/>
    <w:rsid w:val="00307DAC"/>
    <w:rsid w:val="003100D3"/>
    <w:rsid w:val="0031043A"/>
    <w:rsid w:val="00310751"/>
    <w:rsid w:val="0031080E"/>
    <w:rsid w:val="00310844"/>
    <w:rsid w:val="00310A1E"/>
    <w:rsid w:val="00310BC9"/>
    <w:rsid w:val="00311578"/>
    <w:rsid w:val="003123FF"/>
    <w:rsid w:val="0031253A"/>
    <w:rsid w:val="00312591"/>
    <w:rsid w:val="003125C6"/>
    <w:rsid w:val="00312AE4"/>
    <w:rsid w:val="003135D4"/>
    <w:rsid w:val="00313E70"/>
    <w:rsid w:val="003141EF"/>
    <w:rsid w:val="00314470"/>
    <w:rsid w:val="00314856"/>
    <w:rsid w:val="00314C13"/>
    <w:rsid w:val="00315237"/>
    <w:rsid w:val="003152FC"/>
    <w:rsid w:val="00315554"/>
    <w:rsid w:val="00315771"/>
    <w:rsid w:val="003157EA"/>
    <w:rsid w:val="00315C82"/>
    <w:rsid w:val="00315DC8"/>
    <w:rsid w:val="003162B9"/>
    <w:rsid w:val="003165D6"/>
    <w:rsid w:val="00316C92"/>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479"/>
    <w:rsid w:val="0032466F"/>
    <w:rsid w:val="00324CD5"/>
    <w:rsid w:val="00324EF3"/>
    <w:rsid w:val="00325130"/>
    <w:rsid w:val="00325209"/>
    <w:rsid w:val="003252FB"/>
    <w:rsid w:val="003262D8"/>
    <w:rsid w:val="00326780"/>
    <w:rsid w:val="00326D3F"/>
    <w:rsid w:val="003270A0"/>
    <w:rsid w:val="003276E2"/>
    <w:rsid w:val="00327F6E"/>
    <w:rsid w:val="003300B2"/>
    <w:rsid w:val="003300C3"/>
    <w:rsid w:val="003303F6"/>
    <w:rsid w:val="00331251"/>
    <w:rsid w:val="0033133D"/>
    <w:rsid w:val="00331445"/>
    <w:rsid w:val="0033148B"/>
    <w:rsid w:val="00331864"/>
    <w:rsid w:val="00331A8B"/>
    <w:rsid w:val="00331B0D"/>
    <w:rsid w:val="00331C40"/>
    <w:rsid w:val="00331E1D"/>
    <w:rsid w:val="00332823"/>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ADA"/>
    <w:rsid w:val="00341C7E"/>
    <w:rsid w:val="00341FC8"/>
    <w:rsid w:val="00342FA5"/>
    <w:rsid w:val="00343043"/>
    <w:rsid w:val="003442B0"/>
    <w:rsid w:val="00344484"/>
    <w:rsid w:val="003444CE"/>
    <w:rsid w:val="003446BA"/>
    <w:rsid w:val="0034490F"/>
    <w:rsid w:val="00344F71"/>
    <w:rsid w:val="003459EA"/>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BD0"/>
    <w:rsid w:val="00352EED"/>
    <w:rsid w:val="0035320D"/>
    <w:rsid w:val="003535C9"/>
    <w:rsid w:val="00354129"/>
    <w:rsid w:val="00354644"/>
    <w:rsid w:val="0035466A"/>
    <w:rsid w:val="003546EA"/>
    <w:rsid w:val="00354754"/>
    <w:rsid w:val="00354AFF"/>
    <w:rsid w:val="00354C66"/>
    <w:rsid w:val="00355029"/>
    <w:rsid w:val="00355336"/>
    <w:rsid w:val="0035574C"/>
    <w:rsid w:val="00355CA8"/>
    <w:rsid w:val="00356066"/>
    <w:rsid w:val="0035625A"/>
    <w:rsid w:val="003562F3"/>
    <w:rsid w:val="003563EE"/>
    <w:rsid w:val="003566FF"/>
    <w:rsid w:val="0035685E"/>
    <w:rsid w:val="00356AE9"/>
    <w:rsid w:val="00357166"/>
    <w:rsid w:val="00357349"/>
    <w:rsid w:val="003573F7"/>
    <w:rsid w:val="003574B9"/>
    <w:rsid w:val="0036082C"/>
    <w:rsid w:val="00360CF3"/>
    <w:rsid w:val="00360EE1"/>
    <w:rsid w:val="003610D3"/>
    <w:rsid w:val="00361A96"/>
    <w:rsid w:val="00361BA2"/>
    <w:rsid w:val="003621A3"/>
    <w:rsid w:val="003627EC"/>
    <w:rsid w:val="00362B85"/>
    <w:rsid w:val="00363852"/>
    <w:rsid w:val="00363A78"/>
    <w:rsid w:val="00363C34"/>
    <w:rsid w:val="0036460A"/>
    <w:rsid w:val="00364D7D"/>
    <w:rsid w:val="00364F29"/>
    <w:rsid w:val="00364F7D"/>
    <w:rsid w:val="003650AF"/>
    <w:rsid w:val="00365743"/>
    <w:rsid w:val="00365767"/>
    <w:rsid w:val="00365EE0"/>
    <w:rsid w:val="00366193"/>
    <w:rsid w:val="00366A81"/>
    <w:rsid w:val="00366B97"/>
    <w:rsid w:val="00366C67"/>
    <w:rsid w:val="003674B3"/>
    <w:rsid w:val="0036766B"/>
    <w:rsid w:val="003677C1"/>
    <w:rsid w:val="00367D19"/>
    <w:rsid w:val="00370158"/>
    <w:rsid w:val="003701AC"/>
    <w:rsid w:val="00370245"/>
    <w:rsid w:val="00370390"/>
    <w:rsid w:val="00370B22"/>
    <w:rsid w:val="003711BE"/>
    <w:rsid w:val="00371627"/>
    <w:rsid w:val="00371E85"/>
    <w:rsid w:val="0037214C"/>
    <w:rsid w:val="00372B42"/>
    <w:rsid w:val="00372C70"/>
    <w:rsid w:val="00372F24"/>
    <w:rsid w:val="00373353"/>
    <w:rsid w:val="003735E2"/>
    <w:rsid w:val="00373990"/>
    <w:rsid w:val="00373EA6"/>
    <w:rsid w:val="003747C0"/>
    <w:rsid w:val="00374A4E"/>
    <w:rsid w:val="00374A6C"/>
    <w:rsid w:val="00375734"/>
    <w:rsid w:val="00375D9C"/>
    <w:rsid w:val="003765D2"/>
    <w:rsid w:val="00376966"/>
    <w:rsid w:val="00376ED2"/>
    <w:rsid w:val="00377343"/>
    <w:rsid w:val="003778C9"/>
    <w:rsid w:val="00380071"/>
    <w:rsid w:val="003803BF"/>
    <w:rsid w:val="0038043B"/>
    <w:rsid w:val="0038060E"/>
    <w:rsid w:val="00380652"/>
    <w:rsid w:val="003806B5"/>
    <w:rsid w:val="00380AC9"/>
    <w:rsid w:val="003811F4"/>
    <w:rsid w:val="0038151D"/>
    <w:rsid w:val="003815D2"/>
    <w:rsid w:val="003818DB"/>
    <w:rsid w:val="003819A4"/>
    <w:rsid w:val="00381FB3"/>
    <w:rsid w:val="00381FF0"/>
    <w:rsid w:val="0038207E"/>
    <w:rsid w:val="00382108"/>
    <w:rsid w:val="00382335"/>
    <w:rsid w:val="00382D5F"/>
    <w:rsid w:val="003831B9"/>
    <w:rsid w:val="003833AC"/>
    <w:rsid w:val="00384028"/>
    <w:rsid w:val="00384A85"/>
    <w:rsid w:val="003853BC"/>
    <w:rsid w:val="003855F1"/>
    <w:rsid w:val="00385B47"/>
    <w:rsid w:val="00385BF7"/>
    <w:rsid w:val="00385C54"/>
    <w:rsid w:val="003865CA"/>
    <w:rsid w:val="00386E67"/>
    <w:rsid w:val="003871C1"/>
    <w:rsid w:val="003872EC"/>
    <w:rsid w:val="00387309"/>
    <w:rsid w:val="00387A30"/>
    <w:rsid w:val="00387B0B"/>
    <w:rsid w:val="003900AE"/>
    <w:rsid w:val="003901C2"/>
    <w:rsid w:val="0039022E"/>
    <w:rsid w:val="003903D3"/>
    <w:rsid w:val="00390641"/>
    <w:rsid w:val="00390B04"/>
    <w:rsid w:val="00390E9F"/>
    <w:rsid w:val="00390EAA"/>
    <w:rsid w:val="003915C1"/>
    <w:rsid w:val="0039167C"/>
    <w:rsid w:val="00391794"/>
    <w:rsid w:val="00392BD8"/>
    <w:rsid w:val="00393280"/>
    <w:rsid w:val="00393614"/>
    <w:rsid w:val="003936F2"/>
    <w:rsid w:val="00393873"/>
    <w:rsid w:val="00393A1E"/>
    <w:rsid w:val="00393E59"/>
    <w:rsid w:val="00393ED7"/>
    <w:rsid w:val="00394659"/>
    <w:rsid w:val="00394D01"/>
    <w:rsid w:val="003950DD"/>
    <w:rsid w:val="003952A5"/>
    <w:rsid w:val="00395E89"/>
    <w:rsid w:val="0039607A"/>
    <w:rsid w:val="00396825"/>
    <w:rsid w:val="00396E15"/>
    <w:rsid w:val="00396FAE"/>
    <w:rsid w:val="003973CC"/>
    <w:rsid w:val="0039777A"/>
    <w:rsid w:val="00397A58"/>
    <w:rsid w:val="003A04A4"/>
    <w:rsid w:val="003A0695"/>
    <w:rsid w:val="003A0DFF"/>
    <w:rsid w:val="003A1467"/>
    <w:rsid w:val="003A189F"/>
    <w:rsid w:val="003A1B19"/>
    <w:rsid w:val="003A205F"/>
    <w:rsid w:val="003A2F61"/>
    <w:rsid w:val="003A30CA"/>
    <w:rsid w:val="003A372B"/>
    <w:rsid w:val="003A37C7"/>
    <w:rsid w:val="003A3ECA"/>
    <w:rsid w:val="003A3FEA"/>
    <w:rsid w:val="003A404E"/>
    <w:rsid w:val="003A417F"/>
    <w:rsid w:val="003A42A0"/>
    <w:rsid w:val="003A44CB"/>
    <w:rsid w:val="003A469E"/>
    <w:rsid w:val="003A46CA"/>
    <w:rsid w:val="003A4876"/>
    <w:rsid w:val="003A48D5"/>
    <w:rsid w:val="003A49EE"/>
    <w:rsid w:val="003A4BB4"/>
    <w:rsid w:val="003A534E"/>
    <w:rsid w:val="003A5662"/>
    <w:rsid w:val="003A5753"/>
    <w:rsid w:val="003A580A"/>
    <w:rsid w:val="003A609A"/>
    <w:rsid w:val="003A6251"/>
    <w:rsid w:val="003A6D9D"/>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0FF"/>
    <w:rsid w:val="003C474B"/>
    <w:rsid w:val="003C4D94"/>
    <w:rsid w:val="003C4F4D"/>
    <w:rsid w:val="003C5A30"/>
    <w:rsid w:val="003C5C76"/>
    <w:rsid w:val="003C5EE5"/>
    <w:rsid w:val="003C6879"/>
    <w:rsid w:val="003C6E8A"/>
    <w:rsid w:val="003C6EBA"/>
    <w:rsid w:val="003C7350"/>
    <w:rsid w:val="003C7437"/>
    <w:rsid w:val="003C76D1"/>
    <w:rsid w:val="003D00AB"/>
    <w:rsid w:val="003D014F"/>
    <w:rsid w:val="003D06B5"/>
    <w:rsid w:val="003D072B"/>
    <w:rsid w:val="003D0774"/>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413"/>
    <w:rsid w:val="003D4D24"/>
    <w:rsid w:val="003D4FFC"/>
    <w:rsid w:val="003D508F"/>
    <w:rsid w:val="003D5476"/>
    <w:rsid w:val="003D5C37"/>
    <w:rsid w:val="003D63E1"/>
    <w:rsid w:val="003D6447"/>
    <w:rsid w:val="003D68D3"/>
    <w:rsid w:val="003D7757"/>
    <w:rsid w:val="003D7BFC"/>
    <w:rsid w:val="003E034F"/>
    <w:rsid w:val="003E05B1"/>
    <w:rsid w:val="003E0E37"/>
    <w:rsid w:val="003E0E89"/>
    <w:rsid w:val="003E1296"/>
    <w:rsid w:val="003E162A"/>
    <w:rsid w:val="003E17EC"/>
    <w:rsid w:val="003E1A3F"/>
    <w:rsid w:val="003E203F"/>
    <w:rsid w:val="003E27DA"/>
    <w:rsid w:val="003E2EB0"/>
    <w:rsid w:val="003E30FE"/>
    <w:rsid w:val="003E373F"/>
    <w:rsid w:val="003E3882"/>
    <w:rsid w:val="003E4724"/>
    <w:rsid w:val="003E524A"/>
    <w:rsid w:val="003E5643"/>
    <w:rsid w:val="003E5754"/>
    <w:rsid w:val="003E5B1E"/>
    <w:rsid w:val="003E5BAD"/>
    <w:rsid w:val="003E5CD9"/>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A3D"/>
    <w:rsid w:val="003F2B21"/>
    <w:rsid w:val="003F3010"/>
    <w:rsid w:val="003F34A8"/>
    <w:rsid w:val="003F350E"/>
    <w:rsid w:val="003F3628"/>
    <w:rsid w:val="003F3945"/>
    <w:rsid w:val="003F3ADC"/>
    <w:rsid w:val="003F3BEC"/>
    <w:rsid w:val="003F4293"/>
    <w:rsid w:val="003F4B71"/>
    <w:rsid w:val="003F4C6F"/>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9DE"/>
    <w:rsid w:val="0040312B"/>
    <w:rsid w:val="0040356F"/>
    <w:rsid w:val="004035EE"/>
    <w:rsid w:val="004036AF"/>
    <w:rsid w:val="00403FFE"/>
    <w:rsid w:val="0040416A"/>
    <w:rsid w:val="004047AD"/>
    <w:rsid w:val="004047D3"/>
    <w:rsid w:val="004050E9"/>
    <w:rsid w:val="00405263"/>
    <w:rsid w:val="00405374"/>
    <w:rsid w:val="00405597"/>
    <w:rsid w:val="00405B3C"/>
    <w:rsid w:val="00405B8C"/>
    <w:rsid w:val="00405F8D"/>
    <w:rsid w:val="004061CC"/>
    <w:rsid w:val="00406346"/>
    <w:rsid w:val="004065E5"/>
    <w:rsid w:val="00410ABC"/>
    <w:rsid w:val="00410B0A"/>
    <w:rsid w:val="00410E15"/>
    <w:rsid w:val="00411ABA"/>
    <w:rsid w:val="00412148"/>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30"/>
    <w:rsid w:val="00415298"/>
    <w:rsid w:val="00415655"/>
    <w:rsid w:val="00415C7E"/>
    <w:rsid w:val="00415D8B"/>
    <w:rsid w:val="00416197"/>
    <w:rsid w:val="004163E0"/>
    <w:rsid w:val="00416B29"/>
    <w:rsid w:val="00416C6C"/>
    <w:rsid w:val="004171EC"/>
    <w:rsid w:val="00417345"/>
    <w:rsid w:val="00417836"/>
    <w:rsid w:val="004201F9"/>
    <w:rsid w:val="004202DF"/>
    <w:rsid w:val="004205CB"/>
    <w:rsid w:val="00420936"/>
    <w:rsid w:val="00420A9E"/>
    <w:rsid w:val="00421EB0"/>
    <w:rsid w:val="004223F7"/>
    <w:rsid w:val="004227A3"/>
    <w:rsid w:val="00422956"/>
    <w:rsid w:val="00422B31"/>
    <w:rsid w:val="00423618"/>
    <w:rsid w:val="004239DF"/>
    <w:rsid w:val="00424522"/>
    <w:rsid w:val="004246C0"/>
    <w:rsid w:val="00424AC2"/>
    <w:rsid w:val="00424E7A"/>
    <w:rsid w:val="00425AD1"/>
    <w:rsid w:val="004265BE"/>
    <w:rsid w:val="00426A32"/>
    <w:rsid w:val="00426E37"/>
    <w:rsid w:val="004272E5"/>
    <w:rsid w:val="00427304"/>
    <w:rsid w:val="004278C3"/>
    <w:rsid w:val="00427B1A"/>
    <w:rsid w:val="00427C23"/>
    <w:rsid w:val="004302DE"/>
    <w:rsid w:val="00430324"/>
    <w:rsid w:val="00430A60"/>
    <w:rsid w:val="00430EA5"/>
    <w:rsid w:val="00431172"/>
    <w:rsid w:val="004313B2"/>
    <w:rsid w:val="0043156E"/>
    <w:rsid w:val="00431BEF"/>
    <w:rsid w:val="00431C5E"/>
    <w:rsid w:val="00432035"/>
    <w:rsid w:val="00432212"/>
    <w:rsid w:val="004322EE"/>
    <w:rsid w:val="004323C5"/>
    <w:rsid w:val="00432751"/>
    <w:rsid w:val="00432A6B"/>
    <w:rsid w:val="00432A97"/>
    <w:rsid w:val="00432C4A"/>
    <w:rsid w:val="0043355A"/>
    <w:rsid w:val="00433D9B"/>
    <w:rsid w:val="00433E48"/>
    <w:rsid w:val="004341A5"/>
    <w:rsid w:val="00434855"/>
    <w:rsid w:val="00434B8D"/>
    <w:rsid w:val="00435191"/>
    <w:rsid w:val="004353AF"/>
    <w:rsid w:val="004354E2"/>
    <w:rsid w:val="0043557D"/>
    <w:rsid w:val="004355FB"/>
    <w:rsid w:val="0043590E"/>
    <w:rsid w:val="00435CF7"/>
    <w:rsid w:val="00435DAA"/>
    <w:rsid w:val="004369A7"/>
    <w:rsid w:val="00436BA8"/>
    <w:rsid w:val="00436BD2"/>
    <w:rsid w:val="00436D74"/>
    <w:rsid w:val="00436F3A"/>
    <w:rsid w:val="00436FD6"/>
    <w:rsid w:val="00437177"/>
    <w:rsid w:val="00437693"/>
    <w:rsid w:val="0043774F"/>
    <w:rsid w:val="004377C4"/>
    <w:rsid w:val="00437AE0"/>
    <w:rsid w:val="00440207"/>
    <w:rsid w:val="0044085B"/>
    <w:rsid w:val="00440C47"/>
    <w:rsid w:val="00440EDD"/>
    <w:rsid w:val="004411D6"/>
    <w:rsid w:val="00441712"/>
    <w:rsid w:val="00441999"/>
    <w:rsid w:val="00441D1A"/>
    <w:rsid w:val="00441FB8"/>
    <w:rsid w:val="00442418"/>
    <w:rsid w:val="004428C3"/>
    <w:rsid w:val="00442DA2"/>
    <w:rsid w:val="00442FA8"/>
    <w:rsid w:val="004431B5"/>
    <w:rsid w:val="00443307"/>
    <w:rsid w:val="0044406F"/>
    <w:rsid w:val="004442A4"/>
    <w:rsid w:val="004442DA"/>
    <w:rsid w:val="0044464D"/>
    <w:rsid w:val="00444DA8"/>
    <w:rsid w:val="004453CF"/>
    <w:rsid w:val="00445828"/>
    <w:rsid w:val="0044583E"/>
    <w:rsid w:val="00445B93"/>
    <w:rsid w:val="00445CEA"/>
    <w:rsid w:val="00445FB2"/>
    <w:rsid w:val="0044612F"/>
    <w:rsid w:val="004462B8"/>
    <w:rsid w:val="00446738"/>
    <w:rsid w:val="00447132"/>
    <w:rsid w:val="00447BBD"/>
    <w:rsid w:val="004500DF"/>
    <w:rsid w:val="00450314"/>
    <w:rsid w:val="00450367"/>
    <w:rsid w:val="004508E8"/>
    <w:rsid w:val="00450D31"/>
    <w:rsid w:val="0045149F"/>
    <w:rsid w:val="00451610"/>
    <w:rsid w:val="004518E0"/>
    <w:rsid w:val="00451F59"/>
    <w:rsid w:val="00452487"/>
    <w:rsid w:val="004526B3"/>
    <w:rsid w:val="00452828"/>
    <w:rsid w:val="00452857"/>
    <w:rsid w:val="00452A2C"/>
    <w:rsid w:val="00452AB3"/>
    <w:rsid w:val="00452BB4"/>
    <w:rsid w:val="00452BF1"/>
    <w:rsid w:val="00452D22"/>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030"/>
    <w:rsid w:val="0046015C"/>
    <w:rsid w:val="00460190"/>
    <w:rsid w:val="004602CE"/>
    <w:rsid w:val="00460757"/>
    <w:rsid w:val="00460FD1"/>
    <w:rsid w:val="00461AD3"/>
    <w:rsid w:val="00461C89"/>
    <w:rsid w:val="00461D1B"/>
    <w:rsid w:val="00461DBE"/>
    <w:rsid w:val="004622F2"/>
    <w:rsid w:val="00462353"/>
    <w:rsid w:val="004626DB"/>
    <w:rsid w:val="004628A2"/>
    <w:rsid w:val="00463741"/>
    <w:rsid w:val="00463D83"/>
    <w:rsid w:val="00463EC0"/>
    <w:rsid w:val="00464076"/>
    <w:rsid w:val="00464A5C"/>
    <w:rsid w:val="004655F5"/>
    <w:rsid w:val="0046566A"/>
    <w:rsid w:val="00465AE3"/>
    <w:rsid w:val="00465D55"/>
    <w:rsid w:val="00466012"/>
    <w:rsid w:val="0046610D"/>
    <w:rsid w:val="00466141"/>
    <w:rsid w:val="00466307"/>
    <w:rsid w:val="0046639A"/>
    <w:rsid w:val="004668D4"/>
    <w:rsid w:val="00466D3A"/>
    <w:rsid w:val="004674B2"/>
    <w:rsid w:val="004676E5"/>
    <w:rsid w:val="004677D1"/>
    <w:rsid w:val="00467A87"/>
    <w:rsid w:val="00470707"/>
    <w:rsid w:val="00470890"/>
    <w:rsid w:val="004708BB"/>
    <w:rsid w:val="00470DBC"/>
    <w:rsid w:val="00470E7D"/>
    <w:rsid w:val="00471190"/>
    <w:rsid w:val="004711EF"/>
    <w:rsid w:val="00472065"/>
    <w:rsid w:val="00472739"/>
    <w:rsid w:val="00472760"/>
    <w:rsid w:val="00472BA7"/>
    <w:rsid w:val="00473001"/>
    <w:rsid w:val="00473F64"/>
    <w:rsid w:val="00473F7E"/>
    <w:rsid w:val="00474557"/>
    <w:rsid w:val="00474B20"/>
    <w:rsid w:val="0047518D"/>
    <w:rsid w:val="00475374"/>
    <w:rsid w:val="00475521"/>
    <w:rsid w:val="00475E71"/>
    <w:rsid w:val="0047636C"/>
    <w:rsid w:val="0047656F"/>
    <w:rsid w:val="004766D7"/>
    <w:rsid w:val="004767CE"/>
    <w:rsid w:val="00476EE7"/>
    <w:rsid w:val="00477438"/>
    <w:rsid w:val="0047795F"/>
    <w:rsid w:val="00477DED"/>
    <w:rsid w:val="00480212"/>
    <w:rsid w:val="00480B4C"/>
    <w:rsid w:val="004811D8"/>
    <w:rsid w:val="00481700"/>
    <w:rsid w:val="004819D9"/>
    <w:rsid w:val="004822A9"/>
    <w:rsid w:val="004827AE"/>
    <w:rsid w:val="00482DFB"/>
    <w:rsid w:val="004835A3"/>
    <w:rsid w:val="004835AA"/>
    <w:rsid w:val="00483F86"/>
    <w:rsid w:val="00484089"/>
    <w:rsid w:val="0048410E"/>
    <w:rsid w:val="00484D81"/>
    <w:rsid w:val="0048505D"/>
    <w:rsid w:val="004857B4"/>
    <w:rsid w:val="00485C7E"/>
    <w:rsid w:val="00485F39"/>
    <w:rsid w:val="00486943"/>
    <w:rsid w:val="00486982"/>
    <w:rsid w:val="00486A18"/>
    <w:rsid w:val="004872B2"/>
    <w:rsid w:val="00487531"/>
    <w:rsid w:val="004879E3"/>
    <w:rsid w:val="00487D57"/>
    <w:rsid w:val="0049006F"/>
    <w:rsid w:val="00490145"/>
    <w:rsid w:val="00490287"/>
    <w:rsid w:val="00490371"/>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786"/>
    <w:rsid w:val="00494FA2"/>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F51"/>
    <w:rsid w:val="004A06A8"/>
    <w:rsid w:val="004A096C"/>
    <w:rsid w:val="004A0A2F"/>
    <w:rsid w:val="004A0B80"/>
    <w:rsid w:val="004A1AA9"/>
    <w:rsid w:val="004A1B68"/>
    <w:rsid w:val="004A21D0"/>
    <w:rsid w:val="004A283C"/>
    <w:rsid w:val="004A2919"/>
    <w:rsid w:val="004A2930"/>
    <w:rsid w:val="004A2ECB"/>
    <w:rsid w:val="004A2F2C"/>
    <w:rsid w:val="004A2F73"/>
    <w:rsid w:val="004A3533"/>
    <w:rsid w:val="004A3AB1"/>
    <w:rsid w:val="004A3C57"/>
    <w:rsid w:val="004A4093"/>
    <w:rsid w:val="004A41D1"/>
    <w:rsid w:val="004A4A72"/>
    <w:rsid w:val="004A4F90"/>
    <w:rsid w:val="004A6501"/>
    <w:rsid w:val="004A6510"/>
    <w:rsid w:val="004A6891"/>
    <w:rsid w:val="004A6954"/>
    <w:rsid w:val="004A6BCF"/>
    <w:rsid w:val="004A7028"/>
    <w:rsid w:val="004A72C0"/>
    <w:rsid w:val="004A735A"/>
    <w:rsid w:val="004A79EB"/>
    <w:rsid w:val="004A7E69"/>
    <w:rsid w:val="004B01C9"/>
    <w:rsid w:val="004B0941"/>
    <w:rsid w:val="004B170F"/>
    <w:rsid w:val="004B17A4"/>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5067"/>
    <w:rsid w:val="004B5E9B"/>
    <w:rsid w:val="004B5F97"/>
    <w:rsid w:val="004B6086"/>
    <w:rsid w:val="004B677B"/>
    <w:rsid w:val="004B68BB"/>
    <w:rsid w:val="004B6BE0"/>
    <w:rsid w:val="004B6C7A"/>
    <w:rsid w:val="004B6D5D"/>
    <w:rsid w:val="004B73EB"/>
    <w:rsid w:val="004B7573"/>
    <w:rsid w:val="004B773D"/>
    <w:rsid w:val="004B783F"/>
    <w:rsid w:val="004C01F7"/>
    <w:rsid w:val="004C09B4"/>
    <w:rsid w:val="004C0B82"/>
    <w:rsid w:val="004C0ED4"/>
    <w:rsid w:val="004C1414"/>
    <w:rsid w:val="004C19B8"/>
    <w:rsid w:val="004C1B00"/>
    <w:rsid w:val="004C219A"/>
    <w:rsid w:val="004C2453"/>
    <w:rsid w:val="004C27A9"/>
    <w:rsid w:val="004C2CB7"/>
    <w:rsid w:val="004C3088"/>
    <w:rsid w:val="004C3220"/>
    <w:rsid w:val="004C324D"/>
    <w:rsid w:val="004C343F"/>
    <w:rsid w:val="004C35EB"/>
    <w:rsid w:val="004C3AD6"/>
    <w:rsid w:val="004C3FBC"/>
    <w:rsid w:val="004C460C"/>
    <w:rsid w:val="004C53D8"/>
    <w:rsid w:val="004C5600"/>
    <w:rsid w:val="004C5618"/>
    <w:rsid w:val="004C5795"/>
    <w:rsid w:val="004C57FF"/>
    <w:rsid w:val="004C5872"/>
    <w:rsid w:val="004C5B4A"/>
    <w:rsid w:val="004C5C23"/>
    <w:rsid w:val="004C5D73"/>
    <w:rsid w:val="004C5E07"/>
    <w:rsid w:val="004C61F2"/>
    <w:rsid w:val="004C66F1"/>
    <w:rsid w:val="004C6976"/>
    <w:rsid w:val="004C7412"/>
    <w:rsid w:val="004C7937"/>
    <w:rsid w:val="004C7F29"/>
    <w:rsid w:val="004C7F97"/>
    <w:rsid w:val="004D0922"/>
    <w:rsid w:val="004D0D39"/>
    <w:rsid w:val="004D1053"/>
    <w:rsid w:val="004D1421"/>
    <w:rsid w:val="004D1783"/>
    <w:rsid w:val="004D298C"/>
    <w:rsid w:val="004D2C76"/>
    <w:rsid w:val="004D2D89"/>
    <w:rsid w:val="004D3121"/>
    <w:rsid w:val="004D3656"/>
    <w:rsid w:val="004D3834"/>
    <w:rsid w:val="004D3ADB"/>
    <w:rsid w:val="004D3C23"/>
    <w:rsid w:val="004D3E54"/>
    <w:rsid w:val="004D40AE"/>
    <w:rsid w:val="004D4538"/>
    <w:rsid w:val="004D4970"/>
    <w:rsid w:val="004D497F"/>
    <w:rsid w:val="004D4A9F"/>
    <w:rsid w:val="004D4D61"/>
    <w:rsid w:val="004D4FB6"/>
    <w:rsid w:val="004D572F"/>
    <w:rsid w:val="004D5955"/>
    <w:rsid w:val="004D5DB5"/>
    <w:rsid w:val="004D5E18"/>
    <w:rsid w:val="004D772A"/>
    <w:rsid w:val="004D77C9"/>
    <w:rsid w:val="004D78ED"/>
    <w:rsid w:val="004D7F8E"/>
    <w:rsid w:val="004E01AE"/>
    <w:rsid w:val="004E0343"/>
    <w:rsid w:val="004E05D3"/>
    <w:rsid w:val="004E066F"/>
    <w:rsid w:val="004E0962"/>
    <w:rsid w:val="004E0E63"/>
    <w:rsid w:val="004E14CB"/>
    <w:rsid w:val="004E1DFB"/>
    <w:rsid w:val="004E20AC"/>
    <w:rsid w:val="004E2328"/>
    <w:rsid w:val="004E23A7"/>
    <w:rsid w:val="004E2554"/>
    <w:rsid w:val="004E2DC6"/>
    <w:rsid w:val="004E4268"/>
    <w:rsid w:val="004E4C80"/>
    <w:rsid w:val="004E4EA6"/>
    <w:rsid w:val="004E5418"/>
    <w:rsid w:val="004E5999"/>
    <w:rsid w:val="004E6B02"/>
    <w:rsid w:val="004E76F5"/>
    <w:rsid w:val="004F0C43"/>
    <w:rsid w:val="004F16E2"/>
    <w:rsid w:val="004F1991"/>
    <w:rsid w:val="004F1B35"/>
    <w:rsid w:val="004F1CED"/>
    <w:rsid w:val="004F1DFE"/>
    <w:rsid w:val="004F1ECF"/>
    <w:rsid w:val="004F21EE"/>
    <w:rsid w:val="004F3459"/>
    <w:rsid w:val="004F3868"/>
    <w:rsid w:val="004F3A84"/>
    <w:rsid w:val="004F3B03"/>
    <w:rsid w:val="004F44EE"/>
    <w:rsid w:val="004F44F9"/>
    <w:rsid w:val="004F49A2"/>
    <w:rsid w:val="004F4CC2"/>
    <w:rsid w:val="004F4E02"/>
    <w:rsid w:val="004F52E1"/>
    <w:rsid w:val="004F6196"/>
    <w:rsid w:val="004F6373"/>
    <w:rsid w:val="004F6E37"/>
    <w:rsid w:val="004F7C6D"/>
    <w:rsid w:val="004F7D05"/>
    <w:rsid w:val="004F7DD1"/>
    <w:rsid w:val="00500A0F"/>
    <w:rsid w:val="00500B07"/>
    <w:rsid w:val="00500C05"/>
    <w:rsid w:val="0050100B"/>
    <w:rsid w:val="0050101A"/>
    <w:rsid w:val="005013BF"/>
    <w:rsid w:val="00501A5B"/>
    <w:rsid w:val="00501AD7"/>
    <w:rsid w:val="00501B44"/>
    <w:rsid w:val="00502279"/>
    <w:rsid w:val="00502710"/>
    <w:rsid w:val="00502C94"/>
    <w:rsid w:val="00502DBF"/>
    <w:rsid w:val="00502FB8"/>
    <w:rsid w:val="00503307"/>
    <w:rsid w:val="005035CE"/>
    <w:rsid w:val="0050368C"/>
    <w:rsid w:val="005038CB"/>
    <w:rsid w:val="00503D5E"/>
    <w:rsid w:val="00503E57"/>
    <w:rsid w:val="00503ECC"/>
    <w:rsid w:val="00504035"/>
    <w:rsid w:val="00504CAF"/>
    <w:rsid w:val="00504FD6"/>
    <w:rsid w:val="00505528"/>
    <w:rsid w:val="005059E2"/>
    <w:rsid w:val="00505A2E"/>
    <w:rsid w:val="00505C31"/>
    <w:rsid w:val="00505CC2"/>
    <w:rsid w:val="005062A9"/>
    <w:rsid w:val="00506943"/>
    <w:rsid w:val="00506EF1"/>
    <w:rsid w:val="00506FA4"/>
    <w:rsid w:val="00507002"/>
    <w:rsid w:val="005079F2"/>
    <w:rsid w:val="00507A4B"/>
    <w:rsid w:val="0051016B"/>
    <w:rsid w:val="0051040F"/>
    <w:rsid w:val="005105E6"/>
    <w:rsid w:val="00510B56"/>
    <w:rsid w:val="00510D6C"/>
    <w:rsid w:val="00510DE3"/>
    <w:rsid w:val="0051111F"/>
    <w:rsid w:val="00511576"/>
    <w:rsid w:val="005116CE"/>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105"/>
    <w:rsid w:val="00517890"/>
    <w:rsid w:val="00517B5C"/>
    <w:rsid w:val="00517C75"/>
    <w:rsid w:val="00517F10"/>
    <w:rsid w:val="0052053E"/>
    <w:rsid w:val="00520899"/>
    <w:rsid w:val="00520AE1"/>
    <w:rsid w:val="00520EEF"/>
    <w:rsid w:val="00520F0F"/>
    <w:rsid w:val="005211C4"/>
    <w:rsid w:val="0052136D"/>
    <w:rsid w:val="0052178B"/>
    <w:rsid w:val="005219CD"/>
    <w:rsid w:val="00522156"/>
    <w:rsid w:val="0052274E"/>
    <w:rsid w:val="00522C81"/>
    <w:rsid w:val="005230DE"/>
    <w:rsid w:val="00523175"/>
    <w:rsid w:val="005242E9"/>
    <w:rsid w:val="0052480D"/>
    <w:rsid w:val="0052485E"/>
    <w:rsid w:val="00524DE1"/>
    <w:rsid w:val="00525267"/>
    <w:rsid w:val="005254D8"/>
    <w:rsid w:val="00525BF0"/>
    <w:rsid w:val="00525C14"/>
    <w:rsid w:val="00525C2F"/>
    <w:rsid w:val="00525DD2"/>
    <w:rsid w:val="00526321"/>
    <w:rsid w:val="00526671"/>
    <w:rsid w:val="00526CB9"/>
    <w:rsid w:val="005274DD"/>
    <w:rsid w:val="00527DE7"/>
    <w:rsid w:val="00530018"/>
    <w:rsid w:val="0053045F"/>
    <w:rsid w:val="00530680"/>
    <w:rsid w:val="00530686"/>
    <w:rsid w:val="00530791"/>
    <w:rsid w:val="00530801"/>
    <w:rsid w:val="005308EF"/>
    <w:rsid w:val="00530BC4"/>
    <w:rsid w:val="00530DEA"/>
    <w:rsid w:val="00530F4C"/>
    <w:rsid w:val="00531682"/>
    <w:rsid w:val="005323AD"/>
    <w:rsid w:val="0053251B"/>
    <w:rsid w:val="0053287D"/>
    <w:rsid w:val="005332D7"/>
    <w:rsid w:val="0053347B"/>
    <w:rsid w:val="0053355C"/>
    <w:rsid w:val="005346E8"/>
    <w:rsid w:val="00534C2E"/>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37D79"/>
    <w:rsid w:val="00540611"/>
    <w:rsid w:val="00540937"/>
    <w:rsid w:val="00540D80"/>
    <w:rsid w:val="00541579"/>
    <w:rsid w:val="005416A1"/>
    <w:rsid w:val="00541DC9"/>
    <w:rsid w:val="005423E1"/>
    <w:rsid w:val="0054295C"/>
    <w:rsid w:val="00542999"/>
    <w:rsid w:val="00543490"/>
    <w:rsid w:val="005435C9"/>
    <w:rsid w:val="00543629"/>
    <w:rsid w:val="00543B0B"/>
    <w:rsid w:val="00543C48"/>
    <w:rsid w:val="00543C5D"/>
    <w:rsid w:val="0054433A"/>
    <w:rsid w:val="0054466D"/>
    <w:rsid w:val="005450EA"/>
    <w:rsid w:val="00545437"/>
    <w:rsid w:val="0054544B"/>
    <w:rsid w:val="00545726"/>
    <w:rsid w:val="00545728"/>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E65"/>
    <w:rsid w:val="00551ED9"/>
    <w:rsid w:val="00551FA2"/>
    <w:rsid w:val="005525A0"/>
    <w:rsid w:val="00552C55"/>
    <w:rsid w:val="00552C97"/>
    <w:rsid w:val="00552D4E"/>
    <w:rsid w:val="00552D97"/>
    <w:rsid w:val="00553677"/>
    <w:rsid w:val="00553835"/>
    <w:rsid w:val="00553B40"/>
    <w:rsid w:val="00553B54"/>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6062D"/>
    <w:rsid w:val="00560D56"/>
    <w:rsid w:val="00561031"/>
    <w:rsid w:val="005610D2"/>
    <w:rsid w:val="0056119D"/>
    <w:rsid w:val="005615FD"/>
    <w:rsid w:val="00561994"/>
    <w:rsid w:val="00561A3E"/>
    <w:rsid w:val="00561F07"/>
    <w:rsid w:val="005625B0"/>
    <w:rsid w:val="00562C26"/>
    <w:rsid w:val="00562EDA"/>
    <w:rsid w:val="005636BF"/>
    <w:rsid w:val="00563A91"/>
    <w:rsid w:val="00563BE3"/>
    <w:rsid w:val="00563E2C"/>
    <w:rsid w:val="00564486"/>
    <w:rsid w:val="0056462E"/>
    <w:rsid w:val="00564B0B"/>
    <w:rsid w:val="00564D95"/>
    <w:rsid w:val="005651C7"/>
    <w:rsid w:val="00565312"/>
    <w:rsid w:val="00565CD1"/>
    <w:rsid w:val="00566106"/>
    <w:rsid w:val="005662C6"/>
    <w:rsid w:val="00566558"/>
    <w:rsid w:val="005665E3"/>
    <w:rsid w:val="00566739"/>
    <w:rsid w:val="00566771"/>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511"/>
    <w:rsid w:val="00573AC1"/>
    <w:rsid w:val="00573DD4"/>
    <w:rsid w:val="00574029"/>
    <w:rsid w:val="0057424F"/>
    <w:rsid w:val="005743BD"/>
    <w:rsid w:val="00575332"/>
    <w:rsid w:val="00575F1E"/>
    <w:rsid w:val="005760CB"/>
    <w:rsid w:val="005761F2"/>
    <w:rsid w:val="0057666A"/>
    <w:rsid w:val="00576F10"/>
    <w:rsid w:val="005771BC"/>
    <w:rsid w:val="005772A6"/>
    <w:rsid w:val="00577B06"/>
    <w:rsid w:val="0058033C"/>
    <w:rsid w:val="00581A68"/>
    <w:rsid w:val="00581B00"/>
    <w:rsid w:val="005820C1"/>
    <w:rsid w:val="0058229F"/>
    <w:rsid w:val="00582D10"/>
    <w:rsid w:val="00582FDB"/>
    <w:rsid w:val="005836AF"/>
    <w:rsid w:val="0058370F"/>
    <w:rsid w:val="0058426B"/>
    <w:rsid w:val="00584381"/>
    <w:rsid w:val="0058454D"/>
    <w:rsid w:val="005851D2"/>
    <w:rsid w:val="0058532E"/>
    <w:rsid w:val="005854C4"/>
    <w:rsid w:val="005864FA"/>
    <w:rsid w:val="00586956"/>
    <w:rsid w:val="00586A00"/>
    <w:rsid w:val="00586C79"/>
    <w:rsid w:val="00586F44"/>
    <w:rsid w:val="00587942"/>
    <w:rsid w:val="0059005E"/>
    <w:rsid w:val="00590164"/>
    <w:rsid w:val="005902F9"/>
    <w:rsid w:val="005903C0"/>
    <w:rsid w:val="005904C5"/>
    <w:rsid w:val="00590740"/>
    <w:rsid w:val="00590995"/>
    <w:rsid w:val="005909FE"/>
    <w:rsid w:val="00591628"/>
    <w:rsid w:val="005920C3"/>
    <w:rsid w:val="005924A3"/>
    <w:rsid w:val="005929A6"/>
    <w:rsid w:val="005929C5"/>
    <w:rsid w:val="005931AE"/>
    <w:rsid w:val="0059377B"/>
    <w:rsid w:val="0059523C"/>
    <w:rsid w:val="0059534B"/>
    <w:rsid w:val="00595DE5"/>
    <w:rsid w:val="00596976"/>
    <w:rsid w:val="00596A1B"/>
    <w:rsid w:val="00596F7D"/>
    <w:rsid w:val="00597341"/>
    <w:rsid w:val="00597401"/>
    <w:rsid w:val="005976B3"/>
    <w:rsid w:val="00597A97"/>
    <w:rsid w:val="00597B21"/>
    <w:rsid w:val="005A043C"/>
    <w:rsid w:val="005A0A3E"/>
    <w:rsid w:val="005A1235"/>
    <w:rsid w:val="005A186A"/>
    <w:rsid w:val="005A19A2"/>
    <w:rsid w:val="005A19B1"/>
    <w:rsid w:val="005A19CF"/>
    <w:rsid w:val="005A1AF7"/>
    <w:rsid w:val="005A1B4F"/>
    <w:rsid w:val="005A1CC1"/>
    <w:rsid w:val="005A1EDF"/>
    <w:rsid w:val="005A2454"/>
    <w:rsid w:val="005A2A9B"/>
    <w:rsid w:val="005A3225"/>
    <w:rsid w:val="005A369F"/>
    <w:rsid w:val="005A3A9C"/>
    <w:rsid w:val="005A3CCD"/>
    <w:rsid w:val="005A4F0D"/>
    <w:rsid w:val="005A6036"/>
    <w:rsid w:val="005A625C"/>
    <w:rsid w:val="005A62E8"/>
    <w:rsid w:val="005A6425"/>
    <w:rsid w:val="005A64BF"/>
    <w:rsid w:val="005A64F5"/>
    <w:rsid w:val="005A6AD0"/>
    <w:rsid w:val="005A6C32"/>
    <w:rsid w:val="005A6C9E"/>
    <w:rsid w:val="005A6F3C"/>
    <w:rsid w:val="005A7470"/>
    <w:rsid w:val="005A74E8"/>
    <w:rsid w:val="005A78E2"/>
    <w:rsid w:val="005B039B"/>
    <w:rsid w:val="005B05C2"/>
    <w:rsid w:val="005B05ED"/>
    <w:rsid w:val="005B0A63"/>
    <w:rsid w:val="005B0C52"/>
    <w:rsid w:val="005B15C2"/>
    <w:rsid w:val="005B2439"/>
    <w:rsid w:val="005B25EB"/>
    <w:rsid w:val="005B3056"/>
    <w:rsid w:val="005B3177"/>
    <w:rsid w:val="005B3468"/>
    <w:rsid w:val="005B36AB"/>
    <w:rsid w:val="005B36B4"/>
    <w:rsid w:val="005B37A7"/>
    <w:rsid w:val="005B3BF0"/>
    <w:rsid w:val="005B3D5F"/>
    <w:rsid w:val="005B3EE6"/>
    <w:rsid w:val="005B43B3"/>
    <w:rsid w:val="005B4561"/>
    <w:rsid w:val="005B460F"/>
    <w:rsid w:val="005B49ED"/>
    <w:rsid w:val="005B51F4"/>
    <w:rsid w:val="005B569A"/>
    <w:rsid w:val="005B5885"/>
    <w:rsid w:val="005B58BF"/>
    <w:rsid w:val="005B622A"/>
    <w:rsid w:val="005B6C12"/>
    <w:rsid w:val="005B6C6F"/>
    <w:rsid w:val="005B7577"/>
    <w:rsid w:val="005B7AD4"/>
    <w:rsid w:val="005B7CF7"/>
    <w:rsid w:val="005B7FE3"/>
    <w:rsid w:val="005C0023"/>
    <w:rsid w:val="005C00BF"/>
    <w:rsid w:val="005C0348"/>
    <w:rsid w:val="005C03D4"/>
    <w:rsid w:val="005C0E69"/>
    <w:rsid w:val="005C0FCA"/>
    <w:rsid w:val="005C107E"/>
    <w:rsid w:val="005C1276"/>
    <w:rsid w:val="005C128A"/>
    <w:rsid w:val="005C189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1DE9"/>
    <w:rsid w:val="005D20E7"/>
    <w:rsid w:val="005D2A68"/>
    <w:rsid w:val="005D2B9B"/>
    <w:rsid w:val="005D3369"/>
    <w:rsid w:val="005D3BBF"/>
    <w:rsid w:val="005D3E5B"/>
    <w:rsid w:val="005D4851"/>
    <w:rsid w:val="005D541D"/>
    <w:rsid w:val="005D59BB"/>
    <w:rsid w:val="005D5D24"/>
    <w:rsid w:val="005D5DE3"/>
    <w:rsid w:val="005D63DE"/>
    <w:rsid w:val="005D65B2"/>
    <w:rsid w:val="005D65F5"/>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5DD"/>
    <w:rsid w:val="005E1982"/>
    <w:rsid w:val="005E19F0"/>
    <w:rsid w:val="005E1C81"/>
    <w:rsid w:val="005E1D8E"/>
    <w:rsid w:val="005E1F5F"/>
    <w:rsid w:val="005E2050"/>
    <w:rsid w:val="005E2688"/>
    <w:rsid w:val="005E275E"/>
    <w:rsid w:val="005E3345"/>
    <w:rsid w:val="005E3AFA"/>
    <w:rsid w:val="005E3E29"/>
    <w:rsid w:val="005E3E6B"/>
    <w:rsid w:val="005E3F04"/>
    <w:rsid w:val="005E4410"/>
    <w:rsid w:val="005E4829"/>
    <w:rsid w:val="005E49D3"/>
    <w:rsid w:val="005E4C48"/>
    <w:rsid w:val="005E4F5F"/>
    <w:rsid w:val="005E529F"/>
    <w:rsid w:val="005E54EC"/>
    <w:rsid w:val="005E55AA"/>
    <w:rsid w:val="005E5A84"/>
    <w:rsid w:val="005E5E8F"/>
    <w:rsid w:val="005E5F0F"/>
    <w:rsid w:val="005E614E"/>
    <w:rsid w:val="005E6197"/>
    <w:rsid w:val="005E659E"/>
    <w:rsid w:val="005E6A78"/>
    <w:rsid w:val="005E740F"/>
    <w:rsid w:val="005E79CB"/>
    <w:rsid w:val="005E7BE7"/>
    <w:rsid w:val="005E7DA1"/>
    <w:rsid w:val="005E7F0C"/>
    <w:rsid w:val="005F04DA"/>
    <w:rsid w:val="005F0514"/>
    <w:rsid w:val="005F061D"/>
    <w:rsid w:val="005F06CD"/>
    <w:rsid w:val="005F0AF5"/>
    <w:rsid w:val="005F0AFF"/>
    <w:rsid w:val="005F0B51"/>
    <w:rsid w:val="005F14B2"/>
    <w:rsid w:val="005F17B5"/>
    <w:rsid w:val="005F1E65"/>
    <w:rsid w:val="005F202B"/>
    <w:rsid w:val="005F2372"/>
    <w:rsid w:val="005F25BC"/>
    <w:rsid w:val="005F277D"/>
    <w:rsid w:val="005F2943"/>
    <w:rsid w:val="005F2965"/>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5CB"/>
    <w:rsid w:val="005F56D3"/>
    <w:rsid w:val="005F5A62"/>
    <w:rsid w:val="005F5A9C"/>
    <w:rsid w:val="005F5C70"/>
    <w:rsid w:val="005F656E"/>
    <w:rsid w:val="005F6B1E"/>
    <w:rsid w:val="005F6B4E"/>
    <w:rsid w:val="005F6B89"/>
    <w:rsid w:val="005F6E26"/>
    <w:rsid w:val="005F7048"/>
    <w:rsid w:val="005F75A0"/>
    <w:rsid w:val="005F7670"/>
    <w:rsid w:val="005F7973"/>
    <w:rsid w:val="005F7A7B"/>
    <w:rsid w:val="006000FE"/>
    <w:rsid w:val="0060020A"/>
    <w:rsid w:val="006010A4"/>
    <w:rsid w:val="006010EC"/>
    <w:rsid w:val="006014AB"/>
    <w:rsid w:val="00601F97"/>
    <w:rsid w:val="006027C3"/>
    <w:rsid w:val="00602824"/>
    <w:rsid w:val="00602C07"/>
    <w:rsid w:val="006034A7"/>
    <w:rsid w:val="00604275"/>
    <w:rsid w:val="0060451A"/>
    <w:rsid w:val="00604847"/>
    <w:rsid w:val="00604D12"/>
    <w:rsid w:val="0060508B"/>
    <w:rsid w:val="00605CBE"/>
    <w:rsid w:val="00605F13"/>
    <w:rsid w:val="00606530"/>
    <w:rsid w:val="00606964"/>
    <w:rsid w:val="00606D6A"/>
    <w:rsid w:val="00606DD8"/>
    <w:rsid w:val="00607C77"/>
    <w:rsid w:val="00607D29"/>
    <w:rsid w:val="00610135"/>
    <w:rsid w:val="00610445"/>
    <w:rsid w:val="00611234"/>
    <w:rsid w:val="0061131E"/>
    <w:rsid w:val="0061155D"/>
    <w:rsid w:val="0061186C"/>
    <w:rsid w:val="006119CE"/>
    <w:rsid w:val="00611BFD"/>
    <w:rsid w:val="00611F48"/>
    <w:rsid w:val="0061247F"/>
    <w:rsid w:val="006127B0"/>
    <w:rsid w:val="00612863"/>
    <w:rsid w:val="00612936"/>
    <w:rsid w:val="00612B46"/>
    <w:rsid w:val="00613472"/>
    <w:rsid w:val="006134E7"/>
    <w:rsid w:val="00613D72"/>
    <w:rsid w:val="0061448A"/>
    <w:rsid w:val="00614850"/>
    <w:rsid w:val="0061485A"/>
    <w:rsid w:val="00614E49"/>
    <w:rsid w:val="00614F00"/>
    <w:rsid w:val="0061502F"/>
    <w:rsid w:val="006151B8"/>
    <w:rsid w:val="0061557A"/>
    <w:rsid w:val="0061574F"/>
    <w:rsid w:val="0061580A"/>
    <w:rsid w:val="006159E4"/>
    <w:rsid w:val="00615A96"/>
    <w:rsid w:val="00616038"/>
    <w:rsid w:val="0061659D"/>
    <w:rsid w:val="00616690"/>
    <w:rsid w:val="00616942"/>
    <w:rsid w:val="00616BB2"/>
    <w:rsid w:val="00617417"/>
    <w:rsid w:val="00617547"/>
    <w:rsid w:val="006177D1"/>
    <w:rsid w:val="00617BC9"/>
    <w:rsid w:val="00617F39"/>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F42"/>
    <w:rsid w:val="0062545C"/>
    <w:rsid w:val="006257E4"/>
    <w:rsid w:val="00625BF7"/>
    <w:rsid w:val="006262E1"/>
    <w:rsid w:val="00626C0D"/>
    <w:rsid w:val="00626E16"/>
    <w:rsid w:val="00626F6A"/>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8DF"/>
    <w:rsid w:val="006318F4"/>
    <w:rsid w:val="00631C31"/>
    <w:rsid w:val="00631FE8"/>
    <w:rsid w:val="0063224E"/>
    <w:rsid w:val="00632CE3"/>
    <w:rsid w:val="00632E8A"/>
    <w:rsid w:val="00633086"/>
    <w:rsid w:val="0063315E"/>
    <w:rsid w:val="006331FF"/>
    <w:rsid w:val="00633C9C"/>
    <w:rsid w:val="00633CB5"/>
    <w:rsid w:val="00634AFB"/>
    <w:rsid w:val="00634B66"/>
    <w:rsid w:val="006350D8"/>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BD1"/>
    <w:rsid w:val="00641DCB"/>
    <w:rsid w:val="00642066"/>
    <w:rsid w:val="00642410"/>
    <w:rsid w:val="006424E5"/>
    <w:rsid w:val="0064255B"/>
    <w:rsid w:val="00642A88"/>
    <w:rsid w:val="00642BD2"/>
    <w:rsid w:val="00643303"/>
    <w:rsid w:val="00643962"/>
    <w:rsid w:val="00643FC5"/>
    <w:rsid w:val="00644096"/>
    <w:rsid w:val="006443D0"/>
    <w:rsid w:val="00644684"/>
    <w:rsid w:val="006446A5"/>
    <w:rsid w:val="00644AE7"/>
    <w:rsid w:val="00644BD6"/>
    <w:rsid w:val="0064516E"/>
    <w:rsid w:val="0064558D"/>
    <w:rsid w:val="00645DE7"/>
    <w:rsid w:val="00645F23"/>
    <w:rsid w:val="00646584"/>
    <w:rsid w:val="00646658"/>
    <w:rsid w:val="0064670D"/>
    <w:rsid w:val="00646925"/>
    <w:rsid w:val="00646A7F"/>
    <w:rsid w:val="00646E75"/>
    <w:rsid w:val="00647397"/>
    <w:rsid w:val="006476A7"/>
    <w:rsid w:val="006478F4"/>
    <w:rsid w:val="00647AF3"/>
    <w:rsid w:val="00647CAE"/>
    <w:rsid w:val="0065002C"/>
    <w:rsid w:val="0065021C"/>
    <w:rsid w:val="006504C4"/>
    <w:rsid w:val="00650517"/>
    <w:rsid w:val="00650700"/>
    <w:rsid w:val="00650708"/>
    <w:rsid w:val="006510DF"/>
    <w:rsid w:val="00651140"/>
    <w:rsid w:val="00651394"/>
    <w:rsid w:val="00651465"/>
    <w:rsid w:val="00651A12"/>
    <w:rsid w:val="00651A4C"/>
    <w:rsid w:val="00651AB5"/>
    <w:rsid w:val="00651BDF"/>
    <w:rsid w:val="00652047"/>
    <w:rsid w:val="00653279"/>
    <w:rsid w:val="00653F44"/>
    <w:rsid w:val="006542CC"/>
    <w:rsid w:val="00654584"/>
    <w:rsid w:val="006549D2"/>
    <w:rsid w:val="00654D71"/>
    <w:rsid w:val="006550A4"/>
    <w:rsid w:val="006551B4"/>
    <w:rsid w:val="00656666"/>
    <w:rsid w:val="0065692A"/>
    <w:rsid w:val="00656E70"/>
    <w:rsid w:val="00657AAB"/>
    <w:rsid w:val="00657B8D"/>
    <w:rsid w:val="006603C6"/>
    <w:rsid w:val="00660409"/>
    <w:rsid w:val="006605CF"/>
    <w:rsid w:val="006605E7"/>
    <w:rsid w:val="00660948"/>
    <w:rsid w:val="006609F8"/>
    <w:rsid w:val="00660CC2"/>
    <w:rsid w:val="00660DAC"/>
    <w:rsid w:val="00660E4D"/>
    <w:rsid w:val="00660E8B"/>
    <w:rsid w:val="0066143E"/>
    <w:rsid w:val="00661E18"/>
    <w:rsid w:val="00662717"/>
    <w:rsid w:val="0066277B"/>
    <w:rsid w:val="006628F1"/>
    <w:rsid w:val="006629F5"/>
    <w:rsid w:val="006630AB"/>
    <w:rsid w:val="006632B0"/>
    <w:rsid w:val="006637B3"/>
    <w:rsid w:val="00663AFE"/>
    <w:rsid w:val="00663CC1"/>
    <w:rsid w:val="00663FA4"/>
    <w:rsid w:val="006640BA"/>
    <w:rsid w:val="00664234"/>
    <w:rsid w:val="0066443E"/>
    <w:rsid w:val="00664591"/>
    <w:rsid w:val="00664901"/>
    <w:rsid w:val="006649E0"/>
    <w:rsid w:val="00664A70"/>
    <w:rsid w:val="00664B67"/>
    <w:rsid w:val="00664F0E"/>
    <w:rsid w:val="00665185"/>
    <w:rsid w:val="006652D3"/>
    <w:rsid w:val="00665480"/>
    <w:rsid w:val="00665749"/>
    <w:rsid w:val="00665D32"/>
    <w:rsid w:val="00665E90"/>
    <w:rsid w:val="00666330"/>
    <w:rsid w:val="006667C6"/>
    <w:rsid w:val="00666A8C"/>
    <w:rsid w:val="00666F32"/>
    <w:rsid w:val="00667369"/>
    <w:rsid w:val="00667A96"/>
    <w:rsid w:val="0067009E"/>
    <w:rsid w:val="006705EB"/>
    <w:rsid w:val="00670735"/>
    <w:rsid w:val="00670B42"/>
    <w:rsid w:val="00670C9C"/>
    <w:rsid w:val="00671A80"/>
    <w:rsid w:val="00672219"/>
    <w:rsid w:val="00672DAF"/>
    <w:rsid w:val="00673145"/>
    <w:rsid w:val="00673291"/>
    <w:rsid w:val="00673AFB"/>
    <w:rsid w:val="00673E29"/>
    <w:rsid w:val="00673EC0"/>
    <w:rsid w:val="006740EF"/>
    <w:rsid w:val="006741F0"/>
    <w:rsid w:val="00674592"/>
    <w:rsid w:val="0067485A"/>
    <w:rsid w:val="00674BA3"/>
    <w:rsid w:val="00674BCC"/>
    <w:rsid w:val="006753ED"/>
    <w:rsid w:val="006755C2"/>
    <w:rsid w:val="00675884"/>
    <w:rsid w:val="00675C27"/>
    <w:rsid w:val="00675E2B"/>
    <w:rsid w:val="00675F29"/>
    <w:rsid w:val="00675F92"/>
    <w:rsid w:val="006768A6"/>
    <w:rsid w:val="0067691F"/>
    <w:rsid w:val="006772B6"/>
    <w:rsid w:val="00677371"/>
    <w:rsid w:val="0067751B"/>
    <w:rsid w:val="006775B0"/>
    <w:rsid w:val="00677906"/>
    <w:rsid w:val="00677966"/>
    <w:rsid w:val="00677AAB"/>
    <w:rsid w:val="00677D4A"/>
    <w:rsid w:val="00677D69"/>
    <w:rsid w:val="006801C5"/>
    <w:rsid w:val="00680255"/>
    <w:rsid w:val="0068065E"/>
    <w:rsid w:val="0068095E"/>
    <w:rsid w:val="00680D6A"/>
    <w:rsid w:val="00681358"/>
    <w:rsid w:val="00681722"/>
    <w:rsid w:val="00682042"/>
    <w:rsid w:val="0068264A"/>
    <w:rsid w:val="00682750"/>
    <w:rsid w:val="00682A8F"/>
    <w:rsid w:val="00682C83"/>
    <w:rsid w:val="006830B4"/>
    <w:rsid w:val="006831BD"/>
    <w:rsid w:val="0068329B"/>
    <w:rsid w:val="006839CA"/>
    <w:rsid w:val="00683B55"/>
    <w:rsid w:val="00683FFC"/>
    <w:rsid w:val="00684427"/>
    <w:rsid w:val="0068458A"/>
    <w:rsid w:val="00684908"/>
    <w:rsid w:val="00684B0B"/>
    <w:rsid w:val="00684B6C"/>
    <w:rsid w:val="00684D08"/>
    <w:rsid w:val="00685531"/>
    <w:rsid w:val="00685A46"/>
    <w:rsid w:val="00685C59"/>
    <w:rsid w:val="00685CF7"/>
    <w:rsid w:val="00685D13"/>
    <w:rsid w:val="00685F57"/>
    <w:rsid w:val="00686188"/>
    <w:rsid w:val="006863AC"/>
    <w:rsid w:val="00686C58"/>
    <w:rsid w:val="00686D69"/>
    <w:rsid w:val="006876C7"/>
    <w:rsid w:val="00687729"/>
    <w:rsid w:val="006878F3"/>
    <w:rsid w:val="0069006B"/>
    <w:rsid w:val="0069049E"/>
    <w:rsid w:val="00690875"/>
    <w:rsid w:val="00690A7E"/>
    <w:rsid w:val="00690B50"/>
    <w:rsid w:val="00690B73"/>
    <w:rsid w:val="00690BA3"/>
    <w:rsid w:val="0069101C"/>
    <w:rsid w:val="0069121E"/>
    <w:rsid w:val="00691346"/>
    <w:rsid w:val="0069172E"/>
    <w:rsid w:val="006930A3"/>
    <w:rsid w:val="006933C9"/>
    <w:rsid w:val="0069344E"/>
    <w:rsid w:val="00693906"/>
    <w:rsid w:val="006939F3"/>
    <w:rsid w:val="00693BEE"/>
    <w:rsid w:val="00693C4B"/>
    <w:rsid w:val="0069446A"/>
    <w:rsid w:val="00694498"/>
    <w:rsid w:val="00694D5D"/>
    <w:rsid w:val="00694D92"/>
    <w:rsid w:val="00694E59"/>
    <w:rsid w:val="00694F8C"/>
    <w:rsid w:val="006955A5"/>
    <w:rsid w:val="0069633E"/>
    <w:rsid w:val="00696393"/>
    <w:rsid w:val="00696E01"/>
    <w:rsid w:val="00696F88"/>
    <w:rsid w:val="0069733E"/>
    <w:rsid w:val="00697761"/>
    <w:rsid w:val="006977CC"/>
    <w:rsid w:val="006A0281"/>
    <w:rsid w:val="006A0359"/>
    <w:rsid w:val="006A042F"/>
    <w:rsid w:val="006A1313"/>
    <w:rsid w:val="006A1459"/>
    <w:rsid w:val="006A168D"/>
    <w:rsid w:val="006A1830"/>
    <w:rsid w:val="006A1C5F"/>
    <w:rsid w:val="006A1EE4"/>
    <w:rsid w:val="006A2821"/>
    <w:rsid w:val="006A2B35"/>
    <w:rsid w:val="006A2F55"/>
    <w:rsid w:val="006A3056"/>
    <w:rsid w:val="006A35BD"/>
    <w:rsid w:val="006A369C"/>
    <w:rsid w:val="006A3874"/>
    <w:rsid w:val="006A395C"/>
    <w:rsid w:val="006A3C99"/>
    <w:rsid w:val="006A3FD2"/>
    <w:rsid w:val="006A4095"/>
    <w:rsid w:val="006A446C"/>
    <w:rsid w:val="006A46A7"/>
    <w:rsid w:val="006A4A4E"/>
    <w:rsid w:val="006A4FBE"/>
    <w:rsid w:val="006A5591"/>
    <w:rsid w:val="006A5B8F"/>
    <w:rsid w:val="006A5C86"/>
    <w:rsid w:val="006A60DA"/>
    <w:rsid w:val="006A617B"/>
    <w:rsid w:val="006A61F2"/>
    <w:rsid w:val="006A6FE1"/>
    <w:rsid w:val="006A71E4"/>
    <w:rsid w:val="006A748E"/>
    <w:rsid w:val="006A756A"/>
    <w:rsid w:val="006A7836"/>
    <w:rsid w:val="006B03AF"/>
    <w:rsid w:val="006B06D5"/>
    <w:rsid w:val="006B10DF"/>
    <w:rsid w:val="006B1704"/>
    <w:rsid w:val="006B1CCC"/>
    <w:rsid w:val="006B1FBC"/>
    <w:rsid w:val="006B2253"/>
    <w:rsid w:val="006B2333"/>
    <w:rsid w:val="006B264B"/>
    <w:rsid w:val="006B2750"/>
    <w:rsid w:val="006B328A"/>
    <w:rsid w:val="006B32CC"/>
    <w:rsid w:val="006B3348"/>
    <w:rsid w:val="006B35C6"/>
    <w:rsid w:val="006B3728"/>
    <w:rsid w:val="006B400B"/>
    <w:rsid w:val="006B4714"/>
    <w:rsid w:val="006B4C45"/>
    <w:rsid w:val="006B4E72"/>
    <w:rsid w:val="006B4F60"/>
    <w:rsid w:val="006B53B5"/>
    <w:rsid w:val="006B5444"/>
    <w:rsid w:val="006B56A7"/>
    <w:rsid w:val="006B5A8F"/>
    <w:rsid w:val="006B5BDC"/>
    <w:rsid w:val="006B6503"/>
    <w:rsid w:val="006B65E5"/>
    <w:rsid w:val="006B6671"/>
    <w:rsid w:val="006B6C1F"/>
    <w:rsid w:val="006B6EB1"/>
    <w:rsid w:val="006B6F0B"/>
    <w:rsid w:val="006B7032"/>
    <w:rsid w:val="006B70B3"/>
    <w:rsid w:val="006B7669"/>
    <w:rsid w:val="006B77EA"/>
    <w:rsid w:val="006B79F4"/>
    <w:rsid w:val="006C019C"/>
    <w:rsid w:val="006C146A"/>
    <w:rsid w:val="006C1518"/>
    <w:rsid w:val="006C1BD6"/>
    <w:rsid w:val="006C2359"/>
    <w:rsid w:val="006C23BC"/>
    <w:rsid w:val="006C252A"/>
    <w:rsid w:val="006C2711"/>
    <w:rsid w:val="006C2929"/>
    <w:rsid w:val="006C2ED7"/>
    <w:rsid w:val="006C2F70"/>
    <w:rsid w:val="006C3804"/>
    <w:rsid w:val="006C3B7C"/>
    <w:rsid w:val="006C3E81"/>
    <w:rsid w:val="006C406E"/>
    <w:rsid w:val="006C43FA"/>
    <w:rsid w:val="006C47AB"/>
    <w:rsid w:val="006C4D3D"/>
    <w:rsid w:val="006C4D86"/>
    <w:rsid w:val="006C5267"/>
    <w:rsid w:val="006C552C"/>
    <w:rsid w:val="006C5695"/>
    <w:rsid w:val="006C59F3"/>
    <w:rsid w:val="006C5F82"/>
    <w:rsid w:val="006C64E5"/>
    <w:rsid w:val="006C69F1"/>
    <w:rsid w:val="006C6A14"/>
    <w:rsid w:val="006C71A8"/>
    <w:rsid w:val="006C7327"/>
    <w:rsid w:val="006C7469"/>
    <w:rsid w:val="006C7C50"/>
    <w:rsid w:val="006C7C55"/>
    <w:rsid w:val="006D06B3"/>
    <w:rsid w:val="006D0846"/>
    <w:rsid w:val="006D0DAB"/>
    <w:rsid w:val="006D135E"/>
    <w:rsid w:val="006D17A4"/>
    <w:rsid w:val="006D1AB2"/>
    <w:rsid w:val="006D239C"/>
    <w:rsid w:val="006D25C7"/>
    <w:rsid w:val="006D2658"/>
    <w:rsid w:val="006D3037"/>
    <w:rsid w:val="006D31C3"/>
    <w:rsid w:val="006D33BD"/>
    <w:rsid w:val="006D3805"/>
    <w:rsid w:val="006D39E8"/>
    <w:rsid w:val="006D3C7E"/>
    <w:rsid w:val="006D408E"/>
    <w:rsid w:val="006D42E2"/>
    <w:rsid w:val="006D4381"/>
    <w:rsid w:val="006D4810"/>
    <w:rsid w:val="006D54FF"/>
    <w:rsid w:val="006D59CD"/>
    <w:rsid w:val="006D5AD4"/>
    <w:rsid w:val="006D5EF6"/>
    <w:rsid w:val="006D60DF"/>
    <w:rsid w:val="006D6220"/>
    <w:rsid w:val="006D62AB"/>
    <w:rsid w:val="006D62C7"/>
    <w:rsid w:val="006D6312"/>
    <w:rsid w:val="006D63D5"/>
    <w:rsid w:val="006D641A"/>
    <w:rsid w:val="006D69F9"/>
    <w:rsid w:val="006D6DA5"/>
    <w:rsid w:val="006D7219"/>
    <w:rsid w:val="006D7315"/>
    <w:rsid w:val="006D7330"/>
    <w:rsid w:val="006D7AAA"/>
    <w:rsid w:val="006D7B1B"/>
    <w:rsid w:val="006E08D4"/>
    <w:rsid w:val="006E09A8"/>
    <w:rsid w:val="006E0A34"/>
    <w:rsid w:val="006E0CC1"/>
    <w:rsid w:val="006E0F17"/>
    <w:rsid w:val="006E105B"/>
    <w:rsid w:val="006E1341"/>
    <w:rsid w:val="006E13DC"/>
    <w:rsid w:val="006E159E"/>
    <w:rsid w:val="006E16DE"/>
    <w:rsid w:val="006E2015"/>
    <w:rsid w:val="006E2794"/>
    <w:rsid w:val="006E2F85"/>
    <w:rsid w:val="006E3139"/>
    <w:rsid w:val="006E3403"/>
    <w:rsid w:val="006E3408"/>
    <w:rsid w:val="006E3A57"/>
    <w:rsid w:val="006E4048"/>
    <w:rsid w:val="006E4217"/>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978"/>
    <w:rsid w:val="006F5FBD"/>
    <w:rsid w:val="006F61FC"/>
    <w:rsid w:val="006F65C9"/>
    <w:rsid w:val="006F69EE"/>
    <w:rsid w:val="006F6C2D"/>
    <w:rsid w:val="006F6DD8"/>
    <w:rsid w:val="006F73DC"/>
    <w:rsid w:val="006F7819"/>
    <w:rsid w:val="007002D7"/>
    <w:rsid w:val="007006D6"/>
    <w:rsid w:val="00700D12"/>
    <w:rsid w:val="00700D36"/>
    <w:rsid w:val="00700D3F"/>
    <w:rsid w:val="00700F67"/>
    <w:rsid w:val="00700FC3"/>
    <w:rsid w:val="00701041"/>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A09"/>
    <w:rsid w:val="00705B16"/>
    <w:rsid w:val="00705BDE"/>
    <w:rsid w:val="00705C42"/>
    <w:rsid w:val="00705C7D"/>
    <w:rsid w:val="00705E8C"/>
    <w:rsid w:val="00706532"/>
    <w:rsid w:val="00706B73"/>
    <w:rsid w:val="00706F0B"/>
    <w:rsid w:val="007070F5"/>
    <w:rsid w:val="00710577"/>
    <w:rsid w:val="00710627"/>
    <w:rsid w:val="007107BA"/>
    <w:rsid w:val="00710826"/>
    <w:rsid w:val="0071086A"/>
    <w:rsid w:val="00710A82"/>
    <w:rsid w:val="00710EED"/>
    <w:rsid w:val="00710F77"/>
    <w:rsid w:val="00711113"/>
    <w:rsid w:val="00711131"/>
    <w:rsid w:val="007111E9"/>
    <w:rsid w:val="00711619"/>
    <w:rsid w:val="00711670"/>
    <w:rsid w:val="00711B33"/>
    <w:rsid w:val="00712196"/>
    <w:rsid w:val="007125BF"/>
    <w:rsid w:val="007133EC"/>
    <w:rsid w:val="0071360A"/>
    <w:rsid w:val="00713C9B"/>
    <w:rsid w:val="00713C9E"/>
    <w:rsid w:val="00713DBF"/>
    <w:rsid w:val="00713F0D"/>
    <w:rsid w:val="00714181"/>
    <w:rsid w:val="007142EA"/>
    <w:rsid w:val="00714383"/>
    <w:rsid w:val="007149E3"/>
    <w:rsid w:val="00714D2B"/>
    <w:rsid w:val="007150C5"/>
    <w:rsid w:val="00715793"/>
    <w:rsid w:val="007159C1"/>
    <w:rsid w:val="00715B0F"/>
    <w:rsid w:val="00715F29"/>
    <w:rsid w:val="00716909"/>
    <w:rsid w:val="00716B79"/>
    <w:rsid w:val="00716CA0"/>
    <w:rsid w:val="007172F6"/>
    <w:rsid w:val="007173FF"/>
    <w:rsid w:val="007175E1"/>
    <w:rsid w:val="0071793F"/>
    <w:rsid w:val="007205DF"/>
    <w:rsid w:val="007206CE"/>
    <w:rsid w:val="00721C8B"/>
    <w:rsid w:val="00721D61"/>
    <w:rsid w:val="00721FBA"/>
    <w:rsid w:val="00721FDC"/>
    <w:rsid w:val="0072216B"/>
    <w:rsid w:val="00722329"/>
    <w:rsid w:val="0072267B"/>
    <w:rsid w:val="007227CC"/>
    <w:rsid w:val="00722C89"/>
    <w:rsid w:val="00723240"/>
    <w:rsid w:val="00723347"/>
    <w:rsid w:val="0072335F"/>
    <w:rsid w:val="0072428F"/>
    <w:rsid w:val="00724347"/>
    <w:rsid w:val="007245D5"/>
    <w:rsid w:val="007246E8"/>
    <w:rsid w:val="00724826"/>
    <w:rsid w:val="00724863"/>
    <w:rsid w:val="00724D7B"/>
    <w:rsid w:val="00725598"/>
    <w:rsid w:val="00725A16"/>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18C"/>
    <w:rsid w:val="007323D5"/>
    <w:rsid w:val="00732A7E"/>
    <w:rsid w:val="00732EAB"/>
    <w:rsid w:val="007330D7"/>
    <w:rsid w:val="007330E3"/>
    <w:rsid w:val="0073349C"/>
    <w:rsid w:val="0073376A"/>
    <w:rsid w:val="00733E8E"/>
    <w:rsid w:val="00733F78"/>
    <w:rsid w:val="00733FC1"/>
    <w:rsid w:val="007341DF"/>
    <w:rsid w:val="007344C7"/>
    <w:rsid w:val="0073466F"/>
    <w:rsid w:val="00734849"/>
    <w:rsid w:val="00734987"/>
    <w:rsid w:val="00734E76"/>
    <w:rsid w:val="00735417"/>
    <w:rsid w:val="00735526"/>
    <w:rsid w:val="00735A8F"/>
    <w:rsid w:val="00735D2B"/>
    <w:rsid w:val="00736329"/>
    <w:rsid w:val="0073642E"/>
    <w:rsid w:val="0073666D"/>
    <w:rsid w:val="00736D52"/>
    <w:rsid w:val="00736DF6"/>
    <w:rsid w:val="007372D5"/>
    <w:rsid w:val="007372DA"/>
    <w:rsid w:val="00737354"/>
    <w:rsid w:val="00737442"/>
    <w:rsid w:val="007377C4"/>
    <w:rsid w:val="00737B83"/>
    <w:rsid w:val="00737D95"/>
    <w:rsid w:val="00737EE4"/>
    <w:rsid w:val="00740747"/>
    <w:rsid w:val="00740A38"/>
    <w:rsid w:val="00740E39"/>
    <w:rsid w:val="00740E75"/>
    <w:rsid w:val="007412FC"/>
    <w:rsid w:val="00742683"/>
    <w:rsid w:val="00742941"/>
    <w:rsid w:val="00742943"/>
    <w:rsid w:val="00742A12"/>
    <w:rsid w:val="00742C26"/>
    <w:rsid w:val="007434C8"/>
    <w:rsid w:val="0074366F"/>
    <w:rsid w:val="007437AE"/>
    <w:rsid w:val="00743B5D"/>
    <w:rsid w:val="00743B6B"/>
    <w:rsid w:val="00743D58"/>
    <w:rsid w:val="00743EF3"/>
    <w:rsid w:val="0074406F"/>
    <w:rsid w:val="007444C7"/>
    <w:rsid w:val="007444F7"/>
    <w:rsid w:val="00744674"/>
    <w:rsid w:val="007448A8"/>
    <w:rsid w:val="00744E19"/>
    <w:rsid w:val="0074553D"/>
    <w:rsid w:val="007455A8"/>
    <w:rsid w:val="00745A17"/>
    <w:rsid w:val="00745C0D"/>
    <w:rsid w:val="00745D38"/>
    <w:rsid w:val="00746041"/>
    <w:rsid w:val="007467E7"/>
    <w:rsid w:val="00746A6D"/>
    <w:rsid w:val="00746C08"/>
    <w:rsid w:val="00746FD1"/>
    <w:rsid w:val="00747EC9"/>
    <w:rsid w:val="00750299"/>
    <w:rsid w:val="007505FB"/>
    <w:rsid w:val="0075063F"/>
    <w:rsid w:val="007507DC"/>
    <w:rsid w:val="00750BE6"/>
    <w:rsid w:val="00750C46"/>
    <w:rsid w:val="00750C65"/>
    <w:rsid w:val="00750CB5"/>
    <w:rsid w:val="00750E88"/>
    <w:rsid w:val="0075133B"/>
    <w:rsid w:val="00751627"/>
    <w:rsid w:val="00751951"/>
    <w:rsid w:val="00751DBC"/>
    <w:rsid w:val="00751E3F"/>
    <w:rsid w:val="00751FEE"/>
    <w:rsid w:val="00752609"/>
    <w:rsid w:val="00752990"/>
    <w:rsid w:val="007529A0"/>
    <w:rsid w:val="00752B7C"/>
    <w:rsid w:val="0075331B"/>
    <w:rsid w:val="00753929"/>
    <w:rsid w:val="00753EBC"/>
    <w:rsid w:val="00754125"/>
    <w:rsid w:val="00754414"/>
    <w:rsid w:val="00754A31"/>
    <w:rsid w:val="00754D52"/>
    <w:rsid w:val="00754DDA"/>
    <w:rsid w:val="00754EE2"/>
    <w:rsid w:val="00754FA9"/>
    <w:rsid w:val="00755249"/>
    <w:rsid w:val="00755668"/>
    <w:rsid w:val="0075583D"/>
    <w:rsid w:val="00755B54"/>
    <w:rsid w:val="00755FAB"/>
    <w:rsid w:val="00755FD3"/>
    <w:rsid w:val="0075603F"/>
    <w:rsid w:val="007563B3"/>
    <w:rsid w:val="00756A9B"/>
    <w:rsid w:val="00756E3A"/>
    <w:rsid w:val="007572EB"/>
    <w:rsid w:val="00757365"/>
    <w:rsid w:val="007579AC"/>
    <w:rsid w:val="007579F2"/>
    <w:rsid w:val="00757C45"/>
    <w:rsid w:val="00757F71"/>
    <w:rsid w:val="00757FA3"/>
    <w:rsid w:val="007602B8"/>
    <w:rsid w:val="007605E9"/>
    <w:rsid w:val="007606C8"/>
    <w:rsid w:val="00760D0C"/>
    <w:rsid w:val="007619AD"/>
    <w:rsid w:val="00761B58"/>
    <w:rsid w:val="00761F36"/>
    <w:rsid w:val="0076296A"/>
    <w:rsid w:val="00762D74"/>
    <w:rsid w:val="00762DFA"/>
    <w:rsid w:val="00762E47"/>
    <w:rsid w:val="0076339C"/>
    <w:rsid w:val="00764778"/>
    <w:rsid w:val="00764ECF"/>
    <w:rsid w:val="00765421"/>
    <w:rsid w:val="0076546D"/>
    <w:rsid w:val="00765864"/>
    <w:rsid w:val="0076586E"/>
    <w:rsid w:val="007659DD"/>
    <w:rsid w:val="0076622C"/>
    <w:rsid w:val="00766479"/>
    <w:rsid w:val="00766A2B"/>
    <w:rsid w:val="00766DDD"/>
    <w:rsid w:val="007670F0"/>
    <w:rsid w:val="00770441"/>
    <w:rsid w:val="00770C60"/>
    <w:rsid w:val="00770E78"/>
    <w:rsid w:val="00771BCC"/>
    <w:rsid w:val="00771D69"/>
    <w:rsid w:val="0077219C"/>
    <w:rsid w:val="007726A7"/>
    <w:rsid w:val="007726F1"/>
    <w:rsid w:val="0077302C"/>
    <w:rsid w:val="0077311D"/>
    <w:rsid w:val="00773B75"/>
    <w:rsid w:val="00773C87"/>
    <w:rsid w:val="007742C2"/>
    <w:rsid w:val="007743F6"/>
    <w:rsid w:val="00774ADF"/>
    <w:rsid w:val="00774E00"/>
    <w:rsid w:val="00775397"/>
    <w:rsid w:val="00775BC0"/>
    <w:rsid w:val="00775C1B"/>
    <w:rsid w:val="00775D80"/>
    <w:rsid w:val="007764EE"/>
    <w:rsid w:val="00776FEC"/>
    <w:rsid w:val="007776B4"/>
    <w:rsid w:val="0078053D"/>
    <w:rsid w:val="00780611"/>
    <w:rsid w:val="00780927"/>
    <w:rsid w:val="007810AF"/>
    <w:rsid w:val="00781D8E"/>
    <w:rsid w:val="00782B0A"/>
    <w:rsid w:val="00782ECB"/>
    <w:rsid w:val="00783220"/>
    <w:rsid w:val="007832CA"/>
    <w:rsid w:val="00783D9D"/>
    <w:rsid w:val="00783E94"/>
    <w:rsid w:val="007848B7"/>
    <w:rsid w:val="00784957"/>
    <w:rsid w:val="007849EB"/>
    <w:rsid w:val="00784ECA"/>
    <w:rsid w:val="00785275"/>
    <w:rsid w:val="00785688"/>
    <w:rsid w:val="007857B4"/>
    <w:rsid w:val="007857D8"/>
    <w:rsid w:val="007858E3"/>
    <w:rsid w:val="00785AA3"/>
    <w:rsid w:val="00785E4E"/>
    <w:rsid w:val="00786000"/>
    <w:rsid w:val="00786030"/>
    <w:rsid w:val="0078603F"/>
    <w:rsid w:val="00786356"/>
    <w:rsid w:val="00786FB4"/>
    <w:rsid w:val="00787980"/>
    <w:rsid w:val="00787E3B"/>
    <w:rsid w:val="00787EC1"/>
    <w:rsid w:val="0079028B"/>
    <w:rsid w:val="00790565"/>
    <w:rsid w:val="0079070D"/>
    <w:rsid w:val="00790726"/>
    <w:rsid w:val="00790B4E"/>
    <w:rsid w:val="00790BC2"/>
    <w:rsid w:val="00790CB5"/>
    <w:rsid w:val="00790E56"/>
    <w:rsid w:val="00790ED4"/>
    <w:rsid w:val="00791746"/>
    <w:rsid w:val="00791A3F"/>
    <w:rsid w:val="00791CB5"/>
    <w:rsid w:val="00791EA9"/>
    <w:rsid w:val="00791F35"/>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C1D"/>
    <w:rsid w:val="00793E12"/>
    <w:rsid w:val="00793E69"/>
    <w:rsid w:val="00793FDC"/>
    <w:rsid w:val="007941CF"/>
    <w:rsid w:val="00794250"/>
    <w:rsid w:val="007947EF"/>
    <w:rsid w:val="00794BB1"/>
    <w:rsid w:val="00794E57"/>
    <w:rsid w:val="007958B9"/>
    <w:rsid w:val="007959E1"/>
    <w:rsid w:val="00795AB9"/>
    <w:rsid w:val="00795B34"/>
    <w:rsid w:val="00795D15"/>
    <w:rsid w:val="00795F35"/>
    <w:rsid w:val="00795FAA"/>
    <w:rsid w:val="00795FC9"/>
    <w:rsid w:val="007960BE"/>
    <w:rsid w:val="00796765"/>
    <w:rsid w:val="0079725B"/>
    <w:rsid w:val="0079779B"/>
    <w:rsid w:val="007978E6"/>
    <w:rsid w:val="00797E04"/>
    <w:rsid w:val="00797E5F"/>
    <w:rsid w:val="007A01EB"/>
    <w:rsid w:val="007A0F25"/>
    <w:rsid w:val="007A1050"/>
    <w:rsid w:val="007A1829"/>
    <w:rsid w:val="007A1B22"/>
    <w:rsid w:val="007A1C55"/>
    <w:rsid w:val="007A1FB0"/>
    <w:rsid w:val="007A1FCD"/>
    <w:rsid w:val="007A2258"/>
    <w:rsid w:val="007A22CE"/>
    <w:rsid w:val="007A2534"/>
    <w:rsid w:val="007A2D8C"/>
    <w:rsid w:val="007A2DF2"/>
    <w:rsid w:val="007A2EC9"/>
    <w:rsid w:val="007A33A2"/>
    <w:rsid w:val="007A3474"/>
    <w:rsid w:val="007A3487"/>
    <w:rsid w:val="007A36E6"/>
    <w:rsid w:val="007A36FE"/>
    <w:rsid w:val="007A380B"/>
    <w:rsid w:val="007A3A37"/>
    <w:rsid w:val="007A3B1F"/>
    <w:rsid w:val="007A3F6E"/>
    <w:rsid w:val="007A42A1"/>
    <w:rsid w:val="007A448B"/>
    <w:rsid w:val="007A4605"/>
    <w:rsid w:val="007A4C89"/>
    <w:rsid w:val="007A4E4B"/>
    <w:rsid w:val="007A5283"/>
    <w:rsid w:val="007A5A43"/>
    <w:rsid w:val="007A5AA9"/>
    <w:rsid w:val="007A5CEA"/>
    <w:rsid w:val="007A68BF"/>
    <w:rsid w:val="007A69A9"/>
    <w:rsid w:val="007A6E31"/>
    <w:rsid w:val="007A7007"/>
    <w:rsid w:val="007A7009"/>
    <w:rsid w:val="007A716D"/>
    <w:rsid w:val="007A793B"/>
    <w:rsid w:val="007A7ACB"/>
    <w:rsid w:val="007B087A"/>
    <w:rsid w:val="007B0BA3"/>
    <w:rsid w:val="007B138C"/>
    <w:rsid w:val="007B13AD"/>
    <w:rsid w:val="007B13BE"/>
    <w:rsid w:val="007B2366"/>
    <w:rsid w:val="007B2498"/>
    <w:rsid w:val="007B291C"/>
    <w:rsid w:val="007B321F"/>
    <w:rsid w:val="007B34A4"/>
    <w:rsid w:val="007B35AF"/>
    <w:rsid w:val="007B39EA"/>
    <w:rsid w:val="007B3E89"/>
    <w:rsid w:val="007B4349"/>
    <w:rsid w:val="007B43ED"/>
    <w:rsid w:val="007B470E"/>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8F0"/>
    <w:rsid w:val="007C1CA6"/>
    <w:rsid w:val="007C1E94"/>
    <w:rsid w:val="007C2845"/>
    <w:rsid w:val="007C28D4"/>
    <w:rsid w:val="007C2D23"/>
    <w:rsid w:val="007C2F60"/>
    <w:rsid w:val="007C2F71"/>
    <w:rsid w:val="007C335A"/>
    <w:rsid w:val="007C3E71"/>
    <w:rsid w:val="007C4218"/>
    <w:rsid w:val="007C433E"/>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750"/>
    <w:rsid w:val="007C789F"/>
    <w:rsid w:val="007C78A1"/>
    <w:rsid w:val="007C7CCF"/>
    <w:rsid w:val="007C7CF6"/>
    <w:rsid w:val="007C7DED"/>
    <w:rsid w:val="007D011A"/>
    <w:rsid w:val="007D19AD"/>
    <w:rsid w:val="007D1A93"/>
    <w:rsid w:val="007D26C1"/>
    <w:rsid w:val="007D29D1"/>
    <w:rsid w:val="007D2C58"/>
    <w:rsid w:val="007D2D68"/>
    <w:rsid w:val="007D2DE0"/>
    <w:rsid w:val="007D2E32"/>
    <w:rsid w:val="007D3655"/>
    <w:rsid w:val="007D3A5B"/>
    <w:rsid w:val="007D3D49"/>
    <w:rsid w:val="007D40C5"/>
    <w:rsid w:val="007D42F7"/>
    <w:rsid w:val="007D435F"/>
    <w:rsid w:val="007D46F6"/>
    <w:rsid w:val="007D4B33"/>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5CB"/>
    <w:rsid w:val="007D77FB"/>
    <w:rsid w:val="007D7FD9"/>
    <w:rsid w:val="007E0487"/>
    <w:rsid w:val="007E05B3"/>
    <w:rsid w:val="007E0849"/>
    <w:rsid w:val="007E0ABB"/>
    <w:rsid w:val="007E0C31"/>
    <w:rsid w:val="007E0CB2"/>
    <w:rsid w:val="007E0D08"/>
    <w:rsid w:val="007E0DD3"/>
    <w:rsid w:val="007E118B"/>
    <w:rsid w:val="007E1471"/>
    <w:rsid w:val="007E16A0"/>
    <w:rsid w:val="007E28E0"/>
    <w:rsid w:val="007E28E3"/>
    <w:rsid w:val="007E3106"/>
    <w:rsid w:val="007E3174"/>
    <w:rsid w:val="007E34E3"/>
    <w:rsid w:val="007E3A05"/>
    <w:rsid w:val="007E3D8E"/>
    <w:rsid w:val="007E3DB5"/>
    <w:rsid w:val="007E3ED4"/>
    <w:rsid w:val="007E4C03"/>
    <w:rsid w:val="007E58A6"/>
    <w:rsid w:val="007E5E8A"/>
    <w:rsid w:val="007E5F5F"/>
    <w:rsid w:val="007E66C3"/>
    <w:rsid w:val="007E6762"/>
    <w:rsid w:val="007E68B0"/>
    <w:rsid w:val="007E6E66"/>
    <w:rsid w:val="007E7153"/>
    <w:rsid w:val="007E720D"/>
    <w:rsid w:val="007E7858"/>
    <w:rsid w:val="007E7C3E"/>
    <w:rsid w:val="007F0549"/>
    <w:rsid w:val="007F0867"/>
    <w:rsid w:val="007F08A1"/>
    <w:rsid w:val="007F0D91"/>
    <w:rsid w:val="007F1254"/>
    <w:rsid w:val="007F24E1"/>
    <w:rsid w:val="007F26EC"/>
    <w:rsid w:val="007F2CE5"/>
    <w:rsid w:val="007F3099"/>
    <w:rsid w:val="007F3EA1"/>
    <w:rsid w:val="007F43AF"/>
    <w:rsid w:val="007F43C5"/>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DCF"/>
    <w:rsid w:val="007F7F8D"/>
    <w:rsid w:val="00800119"/>
    <w:rsid w:val="00800393"/>
    <w:rsid w:val="00800545"/>
    <w:rsid w:val="0080097E"/>
    <w:rsid w:val="00801A7B"/>
    <w:rsid w:val="00801B18"/>
    <w:rsid w:val="008021B6"/>
    <w:rsid w:val="008029AE"/>
    <w:rsid w:val="00802C2D"/>
    <w:rsid w:val="008030A2"/>
    <w:rsid w:val="00803606"/>
    <w:rsid w:val="00803BF0"/>
    <w:rsid w:val="00804A2A"/>
    <w:rsid w:val="00804EC6"/>
    <w:rsid w:val="00805355"/>
    <w:rsid w:val="008057A5"/>
    <w:rsid w:val="0080590F"/>
    <w:rsid w:val="00805B99"/>
    <w:rsid w:val="00805C26"/>
    <w:rsid w:val="00806376"/>
    <w:rsid w:val="008066B7"/>
    <w:rsid w:val="00806A55"/>
    <w:rsid w:val="00806B31"/>
    <w:rsid w:val="0080720A"/>
    <w:rsid w:val="00807352"/>
    <w:rsid w:val="00810015"/>
    <w:rsid w:val="00810146"/>
    <w:rsid w:val="008105F2"/>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F40"/>
    <w:rsid w:val="008162B8"/>
    <w:rsid w:val="008162DD"/>
    <w:rsid w:val="00816529"/>
    <w:rsid w:val="008169A4"/>
    <w:rsid w:val="00816A66"/>
    <w:rsid w:val="00816BA2"/>
    <w:rsid w:val="00817033"/>
    <w:rsid w:val="0081705D"/>
    <w:rsid w:val="00817543"/>
    <w:rsid w:val="00817678"/>
    <w:rsid w:val="008200CA"/>
    <w:rsid w:val="00820ABF"/>
    <w:rsid w:val="00820C3A"/>
    <w:rsid w:val="008216E6"/>
    <w:rsid w:val="00822012"/>
    <w:rsid w:val="008222A3"/>
    <w:rsid w:val="00822557"/>
    <w:rsid w:val="00822CDE"/>
    <w:rsid w:val="00822EB2"/>
    <w:rsid w:val="0082323E"/>
    <w:rsid w:val="00823370"/>
    <w:rsid w:val="008234B1"/>
    <w:rsid w:val="008238C5"/>
    <w:rsid w:val="008248CE"/>
    <w:rsid w:val="008249EF"/>
    <w:rsid w:val="00824C83"/>
    <w:rsid w:val="008257F1"/>
    <w:rsid w:val="008258E0"/>
    <w:rsid w:val="00825B9E"/>
    <w:rsid w:val="00825BE1"/>
    <w:rsid w:val="00825E9D"/>
    <w:rsid w:val="008262B6"/>
    <w:rsid w:val="008263F4"/>
    <w:rsid w:val="00827737"/>
    <w:rsid w:val="00827B9B"/>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82A"/>
    <w:rsid w:val="00835106"/>
    <w:rsid w:val="00835352"/>
    <w:rsid w:val="008357F3"/>
    <w:rsid w:val="00835B57"/>
    <w:rsid w:val="00835CEC"/>
    <w:rsid w:val="00836600"/>
    <w:rsid w:val="00836B47"/>
    <w:rsid w:val="00836F36"/>
    <w:rsid w:val="00837381"/>
    <w:rsid w:val="008378FC"/>
    <w:rsid w:val="00837B00"/>
    <w:rsid w:val="00837D26"/>
    <w:rsid w:val="00837F23"/>
    <w:rsid w:val="00840010"/>
    <w:rsid w:val="0084010C"/>
    <w:rsid w:val="008401D6"/>
    <w:rsid w:val="0084031A"/>
    <w:rsid w:val="00840364"/>
    <w:rsid w:val="008407FC"/>
    <w:rsid w:val="00840895"/>
    <w:rsid w:val="00840A66"/>
    <w:rsid w:val="00840A99"/>
    <w:rsid w:val="00840C4A"/>
    <w:rsid w:val="008410DD"/>
    <w:rsid w:val="008412F1"/>
    <w:rsid w:val="00841331"/>
    <w:rsid w:val="0084197B"/>
    <w:rsid w:val="00841B12"/>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F9"/>
    <w:rsid w:val="00844833"/>
    <w:rsid w:val="0084489A"/>
    <w:rsid w:val="008448D1"/>
    <w:rsid w:val="00844A0F"/>
    <w:rsid w:val="00844E10"/>
    <w:rsid w:val="00844EA3"/>
    <w:rsid w:val="00844ED4"/>
    <w:rsid w:val="00845213"/>
    <w:rsid w:val="00845214"/>
    <w:rsid w:val="008454B0"/>
    <w:rsid w:val="008455FA"/>
    <w:rsid w:val="00845B10"/>
    <w:rsid w:val="00846161"/>
    <w:rsid w:val="008463F6"/>
    <w:rsid w:val="0084687D"/>
    <w:rsid w:val="00846D29"/>
    <w:rsid w:val="0084720C"/>
    <w:rsid w:val="00847930"/>
    <w:rsid w:val="00847DEC"/>
    <w:rsid w:val="00850234"/>
    <w:rsid w:val="008505EC"/>
    <w:rsid w:val="00850BBC"/>
    <w:rsid w:val="00850E9E"/>
    <w:rsid w:val="00850FF1"/>
    <w:rsid w:val="00851417"/>
    <w:rsid w:val="00851583"/>
    <w:rsid w:val="008519FF"/>
    <w:rsid w:val="00851C97"/>
    <w:rsid w:val="00851D41"/>
    <w:rsid w:val="00851F14"/>
    <w:rsid w:val="00852303"/>
    <w:rsid w:val="0085231D"/>
    <w:rsid w:val="0085249D"/>
    <w:rsid w:val="0085268A"/>
    <w:rsid w:val="008529B4"/>
    <w:rsid w:val="00852CC2"/>
    <w:rsid w:val="0085352E"/>
    <w:rsid w:val="008537A1"/>
    <w:rsid w:val="00853FFE"/>
    <w:rsid w:val="008547AE"/>
    <w:rsid w:val="0085498E"/>
    <w:rsid w:val="00855690"/>
    <w:rsid w:val="00855F51"/>
    <w:rsid w:val="008561DD"/>
    <w:rsid w:val="008562CD"/>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3426"/>
    <w:rsid w:val="00864450"/>
    <w:rsid w:val="008645FC"/>
    <w:rsid w:val="008656EF"/>
    <w:rsid w:val="00865D2B"/>
    <w:rsid w:val="00866251"/>
    <w:rsid w:val="008663B0"/>
    <w:rsid w:val="00866462"/>
    <w:rsid w:val="00866533"/>
    <w:rsid w:val="008666D1"/>
    <w:rsid w:val="008667BC"/>
    <w:rsid w:val="008667E2"/>
    <w:rsid w:val="00866B4D"/>
    <w:rsid w:val="00866E96"/>
    <w:rsid w:val="00866F63"/>
    <w:rsid w:val="0086744F"/>
    <w:rsid w:val="0086761B"/>
    <w:rsid w:val="00867A65"/>
    <w:rsid w:val="0087013B"/>
    <w:rsid w:val="008709BA"/>
    <w:rsid w:val="00870A83"/>
    <w:rsid w:val="00870CD9"/>
    <w:rsid w:val="00871390"/>
    <w:rsid w:val="008714A1"/>
    <w:rsid w:val="00872029"/>
    <w:rsid w:val="0087220C"/>
    <w:rsid w:val="00872A83"/>
    <w:rsid w:val="00872BF8"/>
    <w:rsid w:val="008731D1"/>
    <w:rsid w:val="00873BC7"/>
    <w:rsid w:val="00874211"/>
    <w:rsid w:val="00874853"/>
    <w:rsid w:val="008752FB"/>
    <w:rsid w:val="00875455"/>
    <w:rsid w:val="008755C6"/>
    <w:rsid w:val="0087579E"/>
    <w:rsid w:val="00875949"/>
    <w:rsid w:val="00875966"/>
    <w:rsid w:val="0087644F"/>
    <w:rsid w:val="00876456"/>
    <w:rsid w:val="008766F7"/>
    <w:rsid w:val="00876A06"/>
    <w:rsid w:val="00876EAF"/>
    <w:rsid w:val="00877764"/>
    <w:rsid w:val="00877A19"/>
    <w:rsid w:val="00877A98"/>
    <w:rsid w:val="00877E0D"/>
    <w:rsid w:val="00877F84"/>
    <w:rsid w:val="00877FD9"/>
    <w:rsid w:val="00880182"/>
    <w:rsid w:val="00880AC6"/>
    <w:rsid w:val="00880ED4"/>
    <w:rsid w:val="00880F1B"/>
    <w:rsid w:val="008811B0"/>
    <w:rsid w:val="00881200"/>
    <w:rsid w:val="0088135E"/>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955"/>
    <w:rsid w:val="00883CED"/>
    <w:rsid w:val="00884CEA"/>
    <w:rsid w:val="00884F8D"/>
    <w:rsid w:val="008854D8"/>
    <w:rsid w:val="00885681"/>
    <w:rsid w:val="00885EF5"/>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099D"/>
    <w:rsid w:val="00892543"/>
    <w:rsid w:val="008927EC"/>
    <w:rsid w:val="00892A58"/>
    <w:rsid w:val="00892A78"/>
    <w:rsid w:val="00892CBB"/>
    <w:rsid w:val="00892CCC"/>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70C1"/>
    <w:rsid w:val="008977C3"/>
    <w:rsid w:val="00897C3C"/>
    <w:rsid w:val="008A1556"/>
    <w:rsid w:val="008A1D85"/>
    <w:rsid w:val="008A2151"/>
    <w:rsid w:val="008A2187"/>
    <w:rsid w:val="008A2363"/>
    <w:rsid w:val="008A2B9A"/>
    <w:rsid w:val="008A3368"/>
    <w:rsid w:val="008A36D8"/>
    <w:rsid w:val="008A3734"/>
    <w:rsid w:val="008A3B1E"/>
    <w:rsid w:val="008A3E5E"/>
    <w:rsid w:val="008A3EE4"/>
    <w:rsid w:val="008A43BF"/>
    <w:rsid w:val="008A4768"/>
    <w:rsid w:val="008A4785"/>
    <w:rsid w:val="008A4855"/>
    <w:rsid w:val="008A4D18"/>
    <w:rsid w:val="008A5419"/>
    <w:rsid w:val="008A55C1"/>
    <w:rsid w:val="008A57D2"/>
    <w:rsid w:val="008A5972"/>
    <w:rsid w:val="008A5C25"/>
    <w:rsid w:val="008A5C75"/>
    <w:rsid w:val="008A5E3E"/>
    <w:rsid w:val="008A5E96"/>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131"/>
    <w:rsid w:val="008B35A0"/>
    <w:rsid w:val="008B35A1"/>
    <w:rsid w:val="008B35AA"/>
    <w:rsid w:val="008B454A"/>
    <w:rsid w:val="008B4732"/>
    <w:rsid w:val="008B4782"/>
    <w:rsid w:val="008B4BB4"/>
    <w:rsid w:val="008B4C5D"/>
    <w:rsid w:val="008B529D"/>
    <w:rsid w:val="008B56C1"/>
    <w:rsid w:val="008B56F5"/>
    <w:rsid w:val="008B5EE3"/>
    <w:rsid w:val="008B7EC3"/>
    <w:rsid w:val="008B7F5D"/>
    <w:rsid w:val="008C021E"/>
    <w:rsid w:val="008C030E"/>
    <w:rsid w:val="008C0319"/>
    <w:rsid w:val="008C0445"/>
    <w:rsid w:val="008C05A9"/>
    <w:rsid w:val="008C05CE"/>
    <w:rsid w:val="008C0A60"/>
    <w:rsid w:val="008C0DD5"/>
    <w:rsid w:val="008C0F36"/>
    <w:rsid w:val="008C1541"/>
    <w:rsid w:val="008C1AA5"/>
    <w:rsid w:val="008C1AC2"/>
    <w:rsid w:val="008C1B28"/>
    <w:rsid w:val="008C1CEE"/>
    <w:rsid w:val="008C1DEA"/>
    <w:rsid w:val="008C2053"/>
    <w:rsid w:val="008C22E3"/>
    <w:rsid w:val="008C26B1"/>
    <w:rsid w:val="008C2B36"/>
    <w:rsid w:val="008C2D24"/>
    <w:rsid w:val="008C2EE7"/>
    <w:rsid w:val="008C33BB"/>
    <w:rsid w:val="008C373B"/>
    <w:rsid w:val="008C38C3"/>
    <w:rsid w:val="008C3D9A"/>
    <w:rsid w:val="008C3DC0"/>
    <w:rsid w:val="008C3FF3"/>
    <w:rsid w:val="008C403A"/>
    <w:rsid w:val="008C4057"/>
    <w:rsid w:val="008C44E5"/>
    <w:rsid w:val="008C45BD"/>
    <w:rsid w:val="008C49AC"/>
    <w:rsid w:val="008C4CE2"/>
    <w:rsid w:val="008C55BD"/>
    <w:rsid w:val="008C57A9"/>
    <w:rsid w:val="008C59BC"/>
    <w:rsid w:val="008C5C53"/>
    <w:rsid w:val="008C5CCE"/>
    <w:rsid w:val="008C5DCB"/>
    <w:rsid w:val="008C622E"/>
    <w:rsid w:val="008C6315"/>
    <w:rsid w:val="008C66F4"/>
    <w:rsid w:val="008C682A"/>
    <w:rsid w:val="008C73BB"/>
    <w:rsid w:val="008C74CD"/>
    <w:rsid w:val="008C7CC9"/>
    <w:rsid w:val="008D07F3"/>
    <w:rsid w:val="008D0C6C"/>
    <w:rsid w:val="008D0F24"/>
    <w:rsid w:val="008D127D"/>
    <w:rsid w:val="008D13B1"/>
    <w:rsid w:val="008D169B"/>
    <w:rsid w:val="008D1A9A"/>
    <w:rsid w:val="008D2150"/>
    <w:rsid w:val="008D2461"/>
    <w:rsid w:val="008D271F"/>
    <w:rsid w:val="008D3747"/>
    <w:rsid w:val="008D3D0B"/>
    <w:rsid w:val="008D3DF9"/>
    <w:rsid w:val="008D4233"/>
    <w:rsid w:val="008D436F"/>
    <w:rsid w:val="008D474E"/>
    <w:rsid w:val="008D4FDA"/>
    <w:rsid w:val="008D51CF"/>
    <w:rsid w:val="008D534E"/>
    <w:rsid w:val="008D54B9"/>
    <w:rsid w:val="008D562C"/>
    <w:rsid w:val="008D5A1C"/>
    <w:rsid w:val="008D6210"/>
    <w:rsid w:val="008D629A"/>
    <w:rsid w:val="008D69D5"/>
    <w:rsid w:val="008D703D"/>
    <w:rsid w:val="008D7410"/>
    <w:rsid w:val="008D7883"/>
    <w:rsid w:val="008D7B3B"/>
    <w:rsid w:val="008D7CE6"/>
    <w:rsid w:val="008E00C7"/>
    <w:rsid w:val="008E01E5"/>
    <w:rsid w:val="008E03B3"/>
    <w:rsid w:val="008E07B3"/>
    <w:rsid w:val="008E0CAC"/>
    <w:rsid w:val="008E1058"/>
    <w:rsid w:val="008E11D2"/>
    <w:rsid w:val="008E1309"/>
    <w:rsid w:val="008E17F3"/>
    <w:rsid w:val="008E18F2"/>
    <w:rsid w:val="008E1D5A"/>
    <w:rsid w:val="008E215E"/>
    <w:rsid w:val="008E2172"/>
    <w:rsid w:val="008E217E"/>
    <w:rsid w:val="008E25EB"/>
    <w:rsid w:val="008E2662"/>
    <w:rsid w:val="008E30CB"/>
    <w:rsid w:val="008E34CA"/>
    <w:rsid w:val="008E3AE7"/>
    <w:rsid w:val="008E3B05"/>
    <w:rsid w:val="008E3BCB"/>
    <w:rsid w:val="008E40CC"/>
    <w:rsid w:val="008E4899"/>
    <w:rsid w:val="008E4C0D"/>
    <w:rsid w:val="008E54F5"/>
    <w:rsid w:val="008E5A0F"/>
    <w:rsid w:val="008E5D59"/>
    <w:rsid w:val="008E6576"/>
    <w:rsid w:val="008E6652"/>
    <w:rsid w:val="008E6D6C"/>
    <w:rsid w:val="008E6E44"/>
    <w:rsid w:val="008E6EF3"/>
    <w:rsid w:val="008E7B79"/>
    <w:rsid w:val="008F00AF"/>
    <w:rsid w:val="008F01CA"/>
    <w:rsid w:val="008F0232"/>
    <w:rsid w:val="008F0507"/>
    <w:rsid w:val="008F0527"/>
    <w:rsid w:val="008F0B04"/>
    <w:rsid w:val="008F118B"/>
    <w:rsid w:val="008F136C"/>
    <w:rsid w:val="008F19B6"/>
    <w:rsid w:val="008F1B23"/>
    <w:rsid w:val="008F1B90"/>
    <w:rsid w:val="008F21B4"/>
    <w:rsid w:val="008F2C82"/>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D43"/>
    <w:rsid w:val="008F7846"/>
    <w:rsid w:val="008F7A87"/>
    <w:rsid w:val="008F7F50"/>
    <w:rsid w:val="00900804"/>
    <w:rsid w:val="009008D9"/>
    <w:rsid w:val="00900932"/>
    <w:rsid w:val="00900AA9"/>
    <w:rsid w:val="00900B5E"/>
    <w:rsid w:val="00900E4A"/>
    <w:rsid w:val="0090167A"/>
    <w:rsid w:val="00901A00"/>
    <w:rsid w:val="009023C9"/>
    <w:rsid w:val="00902A76"/>
    <w:rsid w:val="00902E21"/>
    <w:rsid w:val="009033A2"/>
    <w:rsid w:val="0090372C"/>
    <w:rsid w:val="00903743"/>
    <w:rsid w:val="0090423E"/>
    <w:rsid w:val="009043E7"/>
    <w:rsid w:val="009045B2"/>
    <w:rsid w:val="0090480B"/>
    <w:rsid w:val="009048F4"/>
    <w:rsid w:val="00905054"/>
    <w:rsid w:val="009051EF"/>
    <w:rsid w:val="00905CCA"/>
    <w:rsid w:val="00905F43"/>
    <w:rsid w:val="00906332"/>
    <w:rsid w:val="00906CBC"/>
    <w:rsid w:val="00906E43"/>
    <w:rsid w:val="00907972"/>
    <w:rsid w:val="00910061"/>
    <w:rsid w:val="0091092C"/>
    <w:rsid w:val="00910F84"/>
    <w:rsid w:val="009112E8"/>
    <w:rsid w:val="00911369"/>
    <w:rsid w:val="00911A11"/>
    <w:rsid w:val="00911B14"/>
    <w:rsid w:val="00911C1C"/>
    <w:rsid w:val="00912326"/>
    <w:rsid w:val="00912372"/>
    <w:rsid w:val="0091369A"/>
    <w:rsid w:val="0091377C"/>
    <w:rsid w:val="00913BC7"/>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0423"/>
    <w:rsid w:val="009210E7"/>
    <w:rsid w:val="0092144F"/>
    <w:rsid w:val="00921B0A"/>
    <w:rsid w:val="00921DE6"/>
    <w:rsid w:val="00921F2E"/>
    <w:rsid w:val="009227D8"/>
    <w:rsid w:val="009227E7"/>
    <w:rsid w:val="00922C25"/>
    <w:rsid w:val="00922D65"/>
    <w:rsid w:val="0092342A"/>
    <w:rsid w:val="009238F7"/>
    <w:rsid w:val="00923A5E"/>
    <w:rsid w:val="00923D36"/>
    <w:rsid w:val="00923F27"/>
    <w:rsid w:val="0092407B"/>
    <w:rsid w:val="00924145"/>
    <w:rsid w:val="00924343"/>
    <w:rsid w:val="00924753"/>
    <w:rsid w:val="00924C3F"/>
    <w:rsid w:val="00924F9D"/>
    <w:rsid w:val="00925117"/>
    <w:rsid w:val="00925148"/>
    <w:rsid w:val="00925882"/>
    <w:rsid w:val="00925B81"/>
    <w:rsid w:val="00925BFA"/>
    <w:rsid w:val="00925E77"/>
    <w:rsid w:val="009262CF"/>
    <w:rsid w:val="0092635A"/>
    <w:rsid w:val="00926E10"/>
    <w:rsid w:val="009271B9"/>
    <w:rsid w:val="00927627"/>
    <w:rsid w:val="009279D4"/>
    <w:rsid w:val="00927A58"/>
    <w:rsid w:val="0093032D"/>
    <w:rsid w:val="0093035B"/>
    <w:rsid w:val="0093046F"/>
    <w:rsid w:val="0093061F"/>
    <w:rsid w:val="009306C8"/>
    <w:rsid w:val="009308E3"/>
    <w:rsid w:val="00930A38"/>
    <w:rsid w:val="00930EA6"/>
    <w:rsid w:val="00931227"/>
    <w:rsid w:val="0093133D"/>
    <w:rsid w:val="009317C3"/>
    <w:rsid w:val="009328B9"/>
    <w:rsid w:val="009328BD"/>
    <w:rsid w:val="00932CDA"/>
    <w:rsid w:val="00932FB7"/>
    <w:rsid w:val="0093323D"/>
    <w:rsid w:val="0093394F"/>
    <w:rsid w:val="00933A2D"/>
    <w:rsid w:val="00933DFB"/>
    <w:rsid w:val="009347A2"/>
    <w:rsid w:val="00934920"/>
    <w:rsid w:val="009349A5"/>
    <w:rsid w:val="009350AF"/>
    <w:rsid w:val="009355DB"/>
    <w:rsid w:val="00935661"/>
    <w:rsid w:val="00935BA0"/>
    <w:rsid w:val="00935E4C"/>
    <w:rsid w:val="00936046"/>
    <w:rsid w:val="009361D6"/>
    <w:rsid w:val="0093620A"/>
    <w:rsid w:val="00936502"/>
    <w:rsid w:val="009366FD"/>
    <w:rsid w:val="009368E1"/>
    <w:rsid w:val="0093693D"/>
    <w:rsid w:val="00936A27"/>
    <w:rsid w:val="00936A3B"/>
    <w:rsid w:val="00937269"/>
    <w:rsid w:val="0093747A"/>
    <w:rsid w:val="009375B0"/>
    <w:rsid w:val="00937766"/>
    <w:rsid w:val="00937D62"/>
    <w:rsid w:val="00937D65"/>
    <w:rsid w:val="00940646"/>
    <w:rsid w:val="009408A9"/>
    <w:rsid w:val="00940EB4"/>
    <w:rsid w:val="00941357"/>
    <w:rsid w:val="009414EC"/>
    <w:rsid w:val="00941AD0"/>
    <w:rsid w:val="00941DB8"/>
    <w:rsid w:val="00942479"/>
    <w:rsid w:val="00942648"/>
    <w:rsid w:val="009427D9"/>
    <w:rsid w:val="009427EC"/>
    <w:rsid w:val="009429CC"/>
    <w:rsid w:val="00942F44"/>
    <w:rsid w:val="00942F46"/>
    <w:rsid w:val="009434CD"/>
    <w:rsid w:val="009434D4"/>
    <w:rsid w:val="009435E6"/>
    <w:rsid w:val="00943757"/>
    <w:rsid w:val="00943BA7"/>
    <w:rsid w:val="00943E6E"/>
    <w:rsid w:val="00943ECA"/>
    <w:rsid w:val="00944791"/>
    <w:rsid w:val="00944BF1"/>
    <w:rsid w:val="00944CFD"/>
    <w:rsid w:val="00945239"/>
    <w:rsid w:val="0094596E"/>
    <w:rsid w:val="00945CDA"/>
    <w:rsid w:val="0094624D"/>
    <w:rsid w:val="00946717"/>
    <w:rsid w:val="0094672C"/>
    <w:rsid w:val="009468D8"/>
    <w:rsid w:val="0094778F"/>
    <w:rsid w:val="00947845"/>
    <w:rsid w:val="0094786E"/>
    <w:rsid w:val="00947C0A"/>
    <w:rsid w:val="00947C21"/>
    <w:rsid w:val="0095041A"/>
    <w:rsid w:val="00950779"/>
    <w:rsid w:val="009508DF"/>
    <w:rsid w:val="00950C5C"/>
    <w:rsid w:val="00950D30"/>
    <w:rsid w:val="00951584"/>
    <w:rsid w:val="00951B3A"/>
    <w:rsid w:val="00951E9D"/>
    <w:rsid w:val="0095207E"/>
    <w:rsid w:val="00952305"/>
    <w:rsid w:val="0095234C"/>
    <w:rsid w:val="00953096"/>
    <w:rsid w:val="00953602"/>
    <w:rsid w:val="00953878"/>
    <w:rsid w:val="009538B7"/>
    <w:rsid w:val="00953A7B"/>
    <w:rsid w:val="009540CE"/>
    <w:rsid w:val="009541B2"/>
    <w:rsid w:val="00954619"/>
    <w:rsid w:val="00954F28"/>
    <w:rsid w:val="00955468"/>
    <w:rsid w:val="0095556C"/>
    <w:rsid w:val="0095572E"/>
    <w:rsid w:val="00956143"/>
    <w:rsid w:val="00956166"/>
    <w:rsid w:val="009565F5"/>
    <w:rsid w:val="00956922"/>
    <w:rsid w:val="009569D9"/>
    <w:rsid w:val="00956ED3"/>
    <w:rsid w:val="0095701E"/>
    <w:rsid w:val="0095711F"/>
    <w:rsid w:val="00957380"/>
    <w:rsid w:val="00957E1D"/>
    <w:rsid w:val="0096005D"/>
    <w:rsid w:val="00960189"/>
    <w:rsid w:val="009604ED"/>
    <w:rsid w:val="00960510"/>
    <w:rsid w:val="0096064B"/>
    <w:rsid w:val="009608A5"/>
    <w:rsid w:val="009609FA"/>
    <w:rsid w:val="00960ADF"/>
    <w:rsid w:val="0096101D"/>
    <w:rsid w:val="009621D7"/>
    <w:rsid w:val="009625BE"/>
    <w:rsid w:val="009627DB"/>
    <w:rsid w:val="0096284C"/>
    <w:rsid w:val="00962975"/>
    <w:rsid w:val="00962989"/>
    <w:rsid w:val="00962A64"/>
    <w:rsid w:val="00962A6A"/>
    <w:rsid w:val="00962B27"/>
    <w:rsid w:val="00962E5D"/>
    <w:rsid w:val="009631C2"/>
    <w:rsid w:val="009635B5"/>
    <w:rsid w:val="00963662"/>
    <w:rsid w:val="00963A1C"/>
    <w:rsid w:val="00963A20"/>
    <w:rsid w:val="00963A4D"/>
    <w:rsid w:val="00963B34"/>
    <w:rsid w:val="009642A8"/>
    <w:rsid w:val="00964502"/>
    <w:rsid w:val="009646C0"/>
    <w:rsid w:val="009646FF"/>
    <w:rsid w:val="009647FC"/>
    <w:rsid w:val="00964817"/>
    <w:rsid w:val="009651F7"/>
    <w:rsid w:val="00965557"/>
    <w:rsid w:val="00965C7B"/>
    <w:rsid w:val="00965D41"/>
    <w:rsid w:val="00965EBE"/>
    <w:rsid w:val="00966081"/>
    <w:rsid w:val="009660DF"/>
    <w:rsid w:val="00966238"/>
    <w:rsid w:val="009665BE"/>
    <w:rsid w:val="00966C5C"/>
    <w:rsid w:val="00966EDD"/>
    <w:rsid w:val="00966EE2"/>
    <w:rsid w:val="00967160"/>
    <w:rsid w:val="00967355"/>
    <w:rsid w:val="009673F6"/>
    <w:rsid w:val="0096758A"/>
    <w:rsid w:val="009677C1"/>
    <w:rsid w:val="009678E8"/>
    <w:rsid w:val="00967ABF"/>
    <w:rsid w:val="0097001D"/>
    <w:rsid w:val="009704A8"/>
    <w:rsid w:val="0097090A"/>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C85"/>
    <w:rsid w:val="009831C4"/>
    <w:rsid w:val="00983CB4"/>
    <w:rsid w:val="009840CF"/>
    <w:rsid w:val="0098444D"/>
    <w:rsid w:val="009845BD"/>
    <w:rsid w:val="009845C3"/>
    <w:rsid w:val="009848B8"/>
    <w:rsid w:val="00984954"/>
    <w:rsid w:val="00984BAD"/>
    <w:rsid w:val="0098523E"/>
    <w:rsid w:val="009856AF"/>
    <w:rsid w:val="00985BC7"/>
    <w:rsid w:val="00985CBF"/>
    <w:rsid w:val="00985FFE"/>
    <w:rsid w:val="009860A7"/>
    <w:rsid w:val="00986432"/>
    <w:rsid w:val="009864FA"/>
    <w:rsid w:val="009865DF"/>
    <w:rsid w:val="00986BD5"/>
    <w:rsid w:val="00986C52"/>
    <w:rsid w:val="00987449"/>
    <w:rsid w:val="0098761C"/>
    <w:rsid w:val="009877FB"/>
    <w:rsid w:val="00987A61"/>
    <w:rsid w:val="00987DF6"/>
    <w:rsid w:val="00987EFA"/>
    <w:rsid w:val="00990228"/>
    <w:rsid w:val="009902E4"/>
    <w:rsid w:val="0099056B"/>
    <w:rsid w:val="009906EC"/>
    <w:rsid w:val="00991450"/>
    <w:rsid w:val="009917EF"/>
    <w:rsid w:val="00991993"/>
    <w:rsid w:val="00992638"/>
    <w:rsid w:val="00992728"/>
    <w:rsid w:val="009928DF"/>
    <w:rsid w:val="00992D16"/>
    <w:rsid w:val="00992F85"/>
    <w:rsid w:val="00993D71"/>
    <w:rsid w:val="009943D0"/>
    <w:rsid w:val="00994B39"/>
    <w:rsid w:val="0099508C"/>
    <w:rsid w:val="00995128"/>
    <w:rsid w:val="0099520F"/>
    <w:rsid w:val="00995339"/>
    <w:rsid w:val="00995394"/>
    <w:rsid w:val="009953B8"/>
    <w:rsid w:val="009953D2"/>
    <w:rsid w:val="00995EB9"/>
    <w:rsid w:val="009961C4"/>
    <w:rsid w:val="009966A4"/>
    <w:rsid w:val="00996875"/>
    <w:rsid w:val="00996A33"/>
    <w:rsid w:val="00996F08"/>
    <w:rsid w:val="00997AE3"/>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69C"/>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2E"/>
    <w:rsid w:val="009A57F9"/>
    <w:rsid w:val="009A5AA9"/>
    <w:rsid w:val="009A5E4F"/>
    <w:rsid w:val="009A6151"/>
    <w:rsid w:val="009A6BA2"/>
    <w:rsid w:val="009A6DB2"/>
    <w:rsid w:val="009A7034"/>
    <w:rsid w:val="009A70B3"/>
    <w:rsid w:val="009A718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976"/>
    <w:rsid w:val="009B4DAD"/>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10C0"/>
    <w:rsid w:val="009C125B"/>
    <w:rsid w:val="009C1359"/>
    <w:rsid w:val="009C13D4"/>
    <w:rsid w:val="009C15BD"/>
    <w:rsid w:val="009C23C5"/>
    <w:rsid w:val="009C2445"/>
    <w:rsid w:val="009C2EDB"/>
    <w:rsid w:val="009C313C"/>
    <w:rsid w:val="009C318A"/>
    <w:rsid w:val="009C32FB"/>
    <w:rsid w:val="009C3492"/>
    <w:rsid w:val="009C3558"/>
    <w:rsid w:val="009C40B6"/>
    <w:rsid w:val="009C40E5"/>
    <w:rsid w:val="009C4755"/>
    <w:rsid w:val="009C4A88"/>
    <w:rsid w:val="009C51A0"/>
    <w:rsid w:val="009C5220"/>
    <w:rsid w:val="009C5320"/>
    <w:rsid w:val="009C5C1F"/>
    <w:rsid w:val="009C6829"/>
    <w:rsid w:val="009C6BE0"/>
    <w:rsid w:val="009C7105"/>
    <w:rsid w:val="009C7278"/>
    <w:rsid w:val="009C77AE"/>
    <w:rsid w:val="009C77EC"/>
    <w:rsid w:val="009C7A92"/>
    <w:rsid w:val="009C7DFD"/>
    <w:rsid w:val="009D0335"/>
    <w:rsid w:val="009D037E"/>
    <w:rsid w:val="009D0598"/>
    <w:rsid w:val="009D05FC"/>
    <w:rsid w:val="009D075D"/>
    <w:rsid w:val="009D0C94"/>
    <w:rsid w:val="009D105C"/>
    <w:rsid w:val="009D1079"/>
    <w:rsid w:val="009D118A"/>
    <w:rsid w:val="009D175C"/>
    <w:rsid w:val="009D184B"/>
    <w:rsid w:val="009D1A75"/>
    <w:rsid w:val="009D1DB6"/>
    <w:rsid w:val="009D1F2E"/>
    <w:rsid w:val="009D1F5C"/>
    <w:rsid w:val="009D2425"/>
    <w:rsid w:val="009D293D"/>
    <w:rsid w:val="009D2961"/>
    <w:rsid w:val="009D3074"/>
    <w:rsid w:val="009D311C"/>
    <w:rsid w:val="009D33CA"/>
    <w:rsid w:val="009D35BD"/>
    <w:rsid w:val="009D35EC"/>
    <w:rsid w:val="009D377A"/>
    <w:rsid w:val="009D3A23"/>
    <w:rsid w:val="009D3A2D"/>
    <w:rsid w:val="009D4667"/>
    <w:rsid w:val="009D47E3"/>
    <w:rsid w:val="009D4BC9"/>
    <w:rsid w:val="009D530B"/>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A0"/>
    <w:rsid w:val="009E07C4"/>
    <w:rsid w:val="009E0BB4"/>
    <w:rsid w:val="009E0BCB"/>
    <w:rsid w:val="009E123E"/>
    <w:rsid w:val="009E1400"/>
    <w:rsid w:val="009E15F6"/>
    <w:rsid w:val="009E1D84"/>
    <w:rsid w:val="009E2929"/>
    <w:rsid w:val="009E30F9"/>
    <w:rsid w:val="009E32C6"/>
    <w:rsid w:val="009E3659"/>
    <w:rsid w:val="009E3F14"/>
    <w:rsid w:val="009E4360"/>
    <w:rsid w:val="009E4618"/>
    <w:rsid w:val="009E47D4"/>
    <w:rsid w:val="009E48A9"/>
    <w:rsid w:val="009E4ADB"/>
    <w:rsid w:val="009E4F63"/>
    <w:rsid w:val="009E51E8"/>
    <w:rsid w:val="009E5855"/>
    <w:rsid w:val="009E605E"/>
    <w:rsid w:val="009E6373"/>
    <w:rsid w:val="009E684C"/>
    <w:rsid w:val="009E7340"/>
    <w:rsid w:val="009E7474"/>
    <w:rsid w:val="009E77B0"/>
    <w:rsid w:val="009E788B"/>
    <w:rsid w:val="009E7BC3"/>
    <w:rsid w:val="009E7F08"/>
    <w:rsid w:val="009F06CD"/>
    <w:rsid w:val="009F06FC"/>
    <w:rsid w:val="009F0CB4"/>
    <w:rsid w:val="009F140E"/>
    <w:rsid w:val="009F1C34"/>
    <w:rsid w:val="009F2327"/>
    <w:rsid w:val="009F233D"/>
    <w:rsid w:val="009F252D"/>
    <w:rsid w:val="009F2759"/>
    <w:rsid w:val="009F2886"/>
    <w:rsid w:val="009F29E2"/>
    <w:rsid w:val="009F2B68"/>
    <w:rsid w:val="009F2B99"/>
    <w:rsid w:val="009F2DF9"/>
    <w:rsid w:val="009F3042"/>
    <w:rsid w:val="009F313C"/>
    <w:rsid w:val="009F3227"/>
    <w:rsid w:val="009F3D9D"/>
    <w:rsid w:val="009F4015"/>
    <w:rsid w:val="009F4419"/>
    <w:rsid w:val="009F5315"/>
    <w:rsid w:val="009F57A3"/>
    <w:rsid w:val="009F5AF4"/>
    <w:rsid w:val="009F6406"/>
    <w:rsid w:val="009F6AFD"/>
    <w:rsid w:val="009F6D75"/>
    <w:rsid w:val="009F71DE"/>
    <w:rsid w:val="009F7379"/>
    <w:rsid w:val="009F77F9"/>
    <w:rsid w:val="009F795D"/>
    <w:rsid w:val="009F7D42"/>
    <w:rsid w:val="00A000DB"/>
    <w:rsid w:val="00A000F0"/>
    <w:rsid w:val="00A00133"/>
    <w:rsid w:val="00A0074A"/>
    <w:rsid w:val="00A00FFD"/>
    <w:rsid w:val="00A01457"/>
    <w:rsid w:val="00A01634"/>
    <w:rsid w:val="00A017F2"/>
    <w:rsid w:val="00A01E64"/>
    <w:rsid w:val="00A023DA"/>
    <w:rsid w:val="00A02434"/>
    <w:rsid w:val="00A02A65"/>
    <w:rsid w:val="00A02FFB"/>
    <w:rsid w:val="00A03383"/>
    <w:rsid w:val="00A03A06"/>
    <w:rsid w:val="00A03E6C"/>
    <w:rsid w:val="00A041D3"/>
    <w:rsid w:val="00A04607"/>
    <w:rsid w:val="00A04787"/>
    <w:rsid w:val="00A04DEB"/>
    <w:rsid w:val="00A051E3"/>
    <w:rsid w:val="00A05753"/>
    <w:rsid w:val="00A05A1A"/>
    <w:rsid w:val="00A06165"/>
    <w:rsid w:val="00A06276"/>
    <w:rsid w:val="00A06973"/>
    <w:rsid w:val="00A069E2"/>
    <w:rsid w:val="00A07095"/>
    <w:rsid w:val="00A07369"/>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4BF6"/>
    <w:rsid w:val="00A1520F"/>
    <w:rsid w:val="00A15412"/>
    <w:rsid w:val="00A15A4E"/>
    <w:rsid w:val="00A15BFA"/>
    <w:rsid w:val="00A15C99"/>
    <w:rsid w:val="00A161D0"/>
    <w:rsid w:val="00A163B8"/>
    <w:rsid w:val="00A16C22"/>
    <w:rsid w:val="00A178C5"/>
    <w:rsid w:val="00A17B89"/>
    <w:rsid w:val="00A17D4F"/>
    <w:rsid w:val="00A20093"/>
    <w:rsid w:val="00A20760"/>
    <w:rsid w:val="00A20CE5"/>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29A"/>
    <w:rsid w:val="00A2647A"/>
    <w:rsid w:val="00A26824"/>
    <w:rsid w:val="00A26840"/>
    <w:rsid w:val="00A26E58"/>
    <w:rsid w:val="00A26FD8"/>
    <w:rsid w:val="00A27230"/>
    <w:rsid w:val="00A274F1"/>
    <w:rsid w:val="00A27B28"/>
    <w:rsid w:val="00A3138E"/>
    <w:rsid w:val="00A31774"/>
    <w:rsid w:val="00A31BD6"/>
    <w:rsid w:val="00A31C24"/>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B49"/>
    <w:rsid w:val="00A35BAC"/>
    <w:rsid w:val="00A360DA"/>
    <w:rsid w:val="00A36413"/>
    <w:rsid w:val="00A366C6"/>
    <w:rsid w:val="00A36DE6"/>
    <w:rsid w:val="00A37144"/>
    <w:rsid w:val="00A378A4"/>
    <w:rsid w:val="00A378D0"/>
    <w:rsid w:val="00A37F53"/>
    <w:rsid w:val="00A40C70"/>
    <w:rsid w:val="00A40DED"/>
    <w:rsid w:val="00A41054"/>
    <w:rsid w:val="00A413CA"/>
    <w:rsid w:val="00A41667"/>
    <w:rsid w:val="00A41D7F"/>
    <w:rsid w:val="00A42782"/>
    <w:rsid w:val="00A42C7F"/>
    <w:rsid w:val="00A433C3"/>
    <w:rsid w:val="00A43623"/>
    <w:rsid w:val="00A43AFB"/>
    <w:rsid w:val="00A43B20"/>
    <w:rsid w:val="00A43EAA"/>
    <w:rsid w:val="00A43F33"/>
    <w:rsid w:val="00A443B5"/>
    <w:rsid w:val="00A4443E"/>
    <w:rsid w:val="00A4457D"/>
    <w:rsid w:val="00A447FE"/>
    <w:rsid w:val="00A44D94"/>
    <w:rsid w:val="00A44E90"/>
    <w:rsid w:val="00A4533B"/>
    <w:rsid w:val="00A45B64"/>
    <w:rsid w:val="00A45C95"/>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1194"/>
    <w:rsid w:val="00A5119D"/>
    <w:rsid w:val="00A5133E"/>
    <w:rsid w:val="00A5144B"/>
    <w:rsid w:val="00A51554"/>
    <w:rsid w:val="00A51A4B"/>
    <w:rsid w:val="00A51A66"/>
    <w:rsid w:val="00A51A70"/>
    <w:rsid w:val="00A525F9"/>
    <w:rsid w:val="00A52900"/>
    <w:rsid w:val="00A52C30"/>
    <w:rsid w:val="00A52C74"/>
    <w:rsid w:val="00A53ADB"/>
    <w:rsid w:val="00A54110"/>
    <w:rsid w:val="00A54237"/>
    <w:rsid w:val="00A54DC9"/>
    <w:rsid w:val="00A54EE1"/>
    <w:rsid w:val="00A550D7"/>
    <w:rsid w:val="00A5516F"/>
    <w:rsid w:val="00A551C0"/>
    <w:rsid w:val="00A56490"/>
    <w:rsid w:val="00A5655A"/>
    <w:rsid w:val="00A56641"/>
    <w:rsid w:val="00A56D7E"/>
    <w:rsid w:val="00A603D6"/>
    <w:rsid w:val="00A60674"/>
    <w:rsid w:val="00A60BBF"/>
    <w:rsid w:val="00A6145A"/>
    <w:rsid w:val="00A61591"/>
    <w:rsid w:val="00A615D0"/>
    <w:rsid w:val="00A61F2F"/>
    <w:rsid w:val="00A62109"/>
    <w:rsid w:val="00A62272"/>
    <w:rsid w:val="00A623BA"/>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570"/>
    <w:rsid w:val="00A66594"/>
    <w:rsid w:val="00A6703F"/>
    <w:rsid w:val="00A67B36"/>
    <w:rsid w:val="00A70897"/>
    <w:rsid w:val="00A70ED1"/>
    <w:rsid w:val="00A717CE"/>
    <w:rsid w:val="00A71D6C"/>
    <w:rsid w:val="00A720F9"/>
    <w:rsid w:val="00A7213C"/>
    <w:rsid w:val="00A724D4"/>
    <w:rsid w:val="00A72736"/>
    <w:rsid w:val="00A727AD"/>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BF7"/>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80A"/>
    <w:rsid w:val="00A829FA"/>
    <w:rsid w:val="00A82B99"/>
    <w:rsid w:val="00A82F73"/>
    <w:rsid w:val="00A8312A"/>
    <w:rsid w:val="00A83378"/>
    <w:rsid w:val="00A833D9"/>
    <w:rsid w:val="00A83865"/>
    <w:rsid w:val="00A83A96"/>
    <w:rsid w:val="00A8500D"/>
    <w:rsid w:val="00A8586E"/>
    <w:rsid w:val="00A85871"/>
    <w:rsid w:val="00A85AD9"/>
    <w:rsid w:val="00A85D91"/>
    <w:rsid w:val="00A860B5"/>
    <w:rsid w:val="00A8667D"/>
    <w:rsid w:val="00A86BDD"/>
    <w:rsid w:val="00A86C4D"/>
    <w:rsid w:val="00A86F5E"/>
    <w:rsid w:val="00A874C5"/>
    <w:rsid w:val="00A8793B"/>
    <w:rsid w:val="00A87980"/>
    <w:rsid w:val="00A879DB"/>
    <w:rsid w:val="00A90177"/>
    <w:rsid w:val="00A901AF"/>
    <w:rsid w:val="00A901F9"/>
    <w:rsid w:val="00A90569"/>
    <w:rsid w:val="00A90886"/>
    <w:rsid w:val="00A9099E"/>
    <w:rsid w:val="00A91050"/>
    <w:rsid w:val="00A91166"/>
    <w:rsid w:val="00A91280"/>
    <w:rsid w:val="00A91AF6"/>
    <w:rsid w:val="00A92264"/>
    <w:rsid w:val="00A923E1"/>
    <w:rsid w:val="00A92625"/>
    <w:rsid w:val="00A92AAF"/>
    <w:rsid w:val="00A92CA9"/>
    <w:rsid w:val="00A9304C"/>
    <w:rsid w:val="00A9357A"/>
    <w:rsid w:val="00A935FC"/>
    <w:rsid w:val="00A93602"/>
    <w:rsid w:val="00A93717"/>
    <w:rsid w:val="00A93A31"/>
    <w:rsid w:val="00A93DE0"/>
    <w:rsid w:val="00A9447D"/>
    <w:rsid w:val="00A94676"/>
    <w:rsid w:val="00A94AAE"/>
    <w:rsid w:val="00A94C61"/>
    <w:rsid w:val="00A94E3C"/>
    <w:rsid w:val="00A955B9"/>
    <w:rsid w:val="00A95ABF"/>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DBA"/>
    <w:rsid w:val="00AA0E0B"/>
    <w:rsid w:val="00AA14C6"/>
    <w:rsid w:val="00AA1544"/>
    <w:rsid w:val="00AA15F0"/>
    <w:rsid w:val="00AA16D3"/>
    <w:rsid w:val="00AA1A13"/>
    <w:rsid w:val="00AA1AE4"/>
    <w:rsid w:val="00AA1AF0"/>
    <w:rsid w:val="00AA1B64"/>
    <w:rsid w:val="00AA1D7E"/>
    <w:rsid w:val="00AA202C"/>
    <w:rsid w:val="00AA2120"/>
    <w:rsid w:val="00AA2AA6"/>
    <w:rsid w:val="00AA316A"/>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FD9"/>
    <w:rsid w:val="00AB2330"/>
    <w:rsid w:val="00AB2718"/>
    <w:rsid w:val="00AB2DF6"/>
    <w:rsid w:val="00AB34A2"/>
    <w:rsid w:val="00AB3C53"/>
    <w:rsid w:val="00AB3F54"/>
    <w:rsid w:val="00AB4128"/>
    <w:rsid w:val="00AB4242"/>
    <w:rsid w:val="00AB44C2"/>
    <w:rsid w:val="00AB488C"/>
    <w:rsid w:val="00AB4F4A"/>
    <w:rsid w:val="00AB5478"/>
    <w:rsid w:val="00AB552C"/>
    <w:rsid w:val="00AB5591"/>
    <w:rsid w:val="00AB563B"/>
    <w:rsid w:val="00AB564D"/>
    <w:rsid w:val="00AB5A2D"/>
    <w:rsid w:val="00AB6287"/>
    <w:rsid w:val="00AB651A"/>
    <w:rsid w:val="00AB6C08"/>
    <w:rsid w:val="00AB7001"/>
    <w:rsid w:val="00AB7831"/>
    <w:rsid w:val="00AB7A79"/>
    <w:rsid w:val="00AB7D9B"/>
    <w:rsid w:val="00AB7FB2"/>
    <w:rsid w:val="00AC0165"/>
    <w:rsid w:val="00AC03D4"/>
    <w:rsid w:val="00AC0459"/>
    <w:rsid w:val="00AC0B51"/>
    <w:rsid w:val="00AC0CA0"/>
    <w:rsid w:val="00AC1128"/>
    <w:rsid w:val="00AC133A"/>
    <w:rsid w:val="00AC194F"/>
    <w:rsid w:val="00AC1EE2"/>
    <w:rsid w:val="00AC2449"/>
    <w:rsid w:val="00AC244D"/>
    <w:rsid w:val="00AC2C16"/>
    <w:rsid w:val="00AC3039"/>
    <w:rsid w:val="00AC30C0"/>
    <w:rsid w:val="00AC33AE"/>
    <w:rsid w:val="00AC33B7"/>
    <w:rsid w:val="00AC36CD"/>
    <w:rsid w:val="00AC3922"/>
    <w:rsid w:val="00AC3FD5"/>
    <w:rsid w:val="00AC4048"/>
    <w:rsid w:val="00AC4A4F"/>
    <w:rsid w:val="00AC4F43"/>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B49"/>
    <w:rsid w:val="00AD0DF3"/>
    <w:rsid w:val="00AD1599"/>
    <w:rsid w:val="00AD1638"/>
    <w:rsid w:val="00AD1656"/>
    <w:rsid w:val="00AD1D7A"/>
    <w:rsid w:val="00AD1FA7"/>
    <w:rsid w:val="00AD28EF"/>
    <w:rsid w:val="00AD2933"/>
    <w:rsid w:val="00AD2FE8"/>
    <w:rsid w:val="00AD34F8"/>
    <w:rsid w:val="00AD356B"/>
    <w:rsid w:val="00AD3782"/>
    <w:rsid w:val="00AD3819"/>
    <w:rsid w:val="00AD39D7"/>
    <w:rsid w:val="00AD4364"/>
    <w:rsid w:val="00AD4C22"/>
    <w:rsid w:val="00AD56D3"/>
    <w:rsid w:val="00AD57DD"/>
    <w:rsid w:val="00AD60A2"/>
    <w:rsid w:val="00AD6160"/>
    <w:rsid w:val="00AD6249"/>
    <w:rsid w:val="00AD6743"/>
    <w:rsid w:val="00AE00CD"/>
    <w:rsid w:val="00AE01CC"/>
    <w:rsid w:val="00AE081A"/>
    <w:rsid w:val="00AE0882"/>
    <w:rsid w:val="00AE0BE9"/>
    <w:rsid w:val="00AE0D11"/>
    <w:rsid w:val="00AE0DD0"/>
    <w:rsid w:val="00AE17A0"/>
    <w:rsid w:val="00AE17C7"/>
    <w:rsid w:val="00AE1BD0"/>
    <w:rsid w:val="00AE1C4C"/>
    <w:rsid w:val="00AE1D2F"/>
    <w:rsid w:val="00AE1F11"/>
    <w:rsid w:val="00AE2166"/>
    <w:rsid w:val="00AE2441"/>
    <w:rsid w:val="00AE2537"/>
    <w:rsid w:val="00AE2F35"/>
    <w:rsid w:val="00AE308A"/>
    <w:rsid w:val="00AE323A"/>
    <w:rsid w:val="00AE32F2"/>
    <w:rsid w:val="00AE35D2"/>
    <w:rsid w:val="00AE3809"/>
    <w:rsid w:val="00AE4218"/>
    <w:rsid w:val="00AE485F"/>
    <w:rsid w:val="00AE4957"/>
    <w:rsid w:val="00AE49ED"/>
    <w:rsid w:val="00AE4D35"/>
    <w:rsid w:val="00AE51E8"/>
    <w:rsid w:val="00AE5214"/>
    <w:rsid w:val="00AE526E"/>
    <w:rsid w:val="00AE530C"/>
    <w:rsid w:val="00AE5410"/>
    <w:rsid w:val="00AE56FC"/>
    <w:rsid w:val="00AE598F"/>
    <w:rsid w:val="00AE5DB8"/>
    <w:rsid w:val="00AE6668"/>
    <w:rsid w:val="00AE667D"/>
    <w:rsid w:val="00AE6C22"/>
    <w:rsid w:val="00AE6C4D"/>
    <w:rsid w:val="00AE6DE1"/>
    <w:rsid w:val="00AE70B9"/>
    <w:rsid w:val="00AE7F34"/>
    <w:rsid w:val="00AF00D6"/>
    <w:rsid w:val="00AF0535"/>
    <w:rsid w:val="00AF0854"/>
    <w:rsid w:val="00AF08EB"/>
    <w:rsid w:val="00AF0A90"/>
    <w:rsid w:val="00AF0B74"/>
    <w:rsid w:val="00AF1218"/>
    <w:rsid w:val="00AF1434"/>
    <w:rsid w:val="00AF14D2"/>
    <w:rsid w:val="00AF1599"/>
    <w:rsid w:val="00AF15D6"/>
    <w:rsid w:val="00AF186C"/>
    <w:rsid w:val="00AF1B4F"/>
    <w:rsid w:val="00AF2BF4"/>
    <w:rsid w:val="00AF2D78"/>
    <w:rsid w:val="00AF3579"/>
    <w:rsid w:val="00AF370E"/>
    <w:rsid w:val="00AF3C46"/>
    <w:rsid w:val="00AF4B55"/>
    <w:rsid w:val="00AF4B76"/>
    <w:rsid w:val="00AF4FB6"/>
    <w:rsid w:val="00AF522C"/>
    <w:rsid w:val="00AF5B11"/>
    <w:rsid w:val="00AF5DAA"/>
    <w:rsid w:val="00AF6C17"/>
    <w:rsid w:val="00AF6EF3"/>
    <w:rsid w:val="00AF73F3"/>
    <w:rsid w:val="00AF7C43"/>
    <w:rsid w:val="00AF7C5C"/>
    <w:rsid w:val="00AF7FEB"/>
    <w:rsid w:val="00B00218"/>
    <w:rsid w:val="00B002BF"/>
    <w:rsid w:val="00B009CC"/>
    <w:rsid w:val="00B01301"/>
    <w:rsid w:val="00B01303"/>
    <w:rsid w:val="00B01914"/>
    <w:rsid w:val="00B01B7E"/>
    <w:rsid w:val="00B01D14"/>
    <w:rsid w:val="00B01DC2"/>
    <w:rsid w:val="00B02142"/>
    <w:rsid w:val="00B0241A"/>
    <w:rsid w:val="00B02495"/>
    <w:rsid w:val="00B027B1"/>
    <w:rsid w:val="00B029D8"/>
    <w:rsid w:val="00B02AE0"/>
    <w:rsid w:val="00B02ED1"/>
    <w:rsid w:val="00B03674"/>
    <w:rsid w:val="00B0390C"/>
    <w:rsid w:val="00B039A7"/>
    <w:rsid w:val="00B03C3F"/>
    <w:rsid w:val="00B03C4C"/>
    <w:rsid w:val="00B04A98"/>
    <w:rsid w:val="00B04ED1"/>
    <w:rsid w:val="00B04ED8"/>
    <w:rsid w:val="00B050F4"/>
    <w:rsid w:val="00B052FF"/>
    <w:rsid w:val="00B055E8"/>
    <w:rsid w:val="00B05940"/>
    <w:rsid w:val="00B05BB0"/>
    <w:rsid w:val="00B05BDF"/>
    <w:rsid w:val="00B05E8A"/>
    <w:rsid w:val="00B061BA"/>
    <w:rsid w:val="00B062AD"/>
    <w:rsid w:val="00B0658C"/>
    <w:rsid w:val="00B073DA"/>
    <w:rsid w:val="00B07493"/>
    <w:rsid w:val="00B07565"/>
    <w:rsid w:val="00B076B3"/>
    <w:rsid w:val="00B100C4"/>
    <w:rsid w:val="00B101C9"/>
    <w:rsid w:val="00B10A3C"/>
    <w:rsid w:val="00B10B65"/>
    <w:rsid w:val="00B10DCE"/>
    <w:rsid w:val="00B10E54"/>
    <w:rsid w:val="00B10F5E"/>
    <w:rsid w:val="00B115BE"/>
    <w:rsid w:val="00B117F0"/>
    <w:rsid w:val="00B118F4"/>
    <w:rsid w:val="00B1252B"/>
    <w:rsid w:val="00B1335C"/>
    <w:rsid w:val="00B13465"/>
    <w:rsid w:val="00B136C2"/>
    <w:rsid w:val="00B13CD4"/>
    <w:rsid w:val="00B13EBE"/>
    <w:rsid w:val="00B14E0F"/>
    <w:rsid w:val="00B1596D"/>
    <w:rsid w:val="00B15AD1"/>
    <w:rsid w:val="00B1640F"/>
    <w:rsid w:val="00B167D7"/>
    <w:rsid w:val="00B169B1"/>
    <w:rsid w:val="00B16AF2"/>
    <w:rsid w:val="00B16B0A"/>
    <w:rsid w:val="00B16EEF"/>
    <w:rsid w:val="00B1716A"/>
    <w:rsid w:val="00B17C1C"/>
    <w:rsid w:val="00B17C31"/>
    <w:rsid w:val="00B17D5B"/>
    <w:rsid w:val="00B201CB"/>
    <w:rsid w:val="00B20606"/>
    <w:rsid w:val="00B206EA"/>
    <w:rsid w:val="00B208D2"/>
    <w:rsid w:val="00B213CC"/>
    <w:rsid w:val="00B2160B"/>
    <w:rsid w:val="00B2182F"/>
    <w:rsid w:val="00B21DDF"/>
    <w:rsid w:val="00B21FC1"/>
    <w:rsid w:val="00B22177"/>
    <w:rsid w:val="00B224D9"/>
    <w:rsid w:val="00B2287D"/>
    <w:rsid w:val="00B22DA6"/>
    <w:rsid w:val="00B22F46"/>
    <w:rsid w:val="00B231DB"/>
    <w:rsid w:val="00B23369"/>
    <w:rsid w:val="00B233F5"/>
    <w:rsid w:val="00B2347A"/>
    <w:rsid w:val="00B23A8A"/>
    <w:rsid w:val="00B23CAC"/>
    <w:rsid w:val="00B24051"/>
    <w:rsid w:val="00B24294"/>
    <w:rsid w:val="00B243D0"/>
    <w:rsid w:val="00B24CBE"/>
    <w:rsid w:val="00B24D1A"/>
    <w:rsid w:val="00B24D2B"/>
    <w:rsid w:val="00B256B8"/>
    <w:rsid w:val="00B25A63"/>
    <w:rsid w:val="00B25D5C"/>
    <w:rsid w:val="00B25D8F"/>
    <w:rsid w:val="00B264D8"/>
    <w:rsid w:val="00B26559"/>
    <w:rsid w:val="00B26732"/>
    <w:rsid w:val="00B26CD0"/>
    <w:rsid w:val="00B2778E"/>
    <w:rsid w:val="00B279BA"/>
    <w:rsid w:val="00B30A95"/>
    <w:rsid w:val="00B30CAE"/>
    <w:rsid w:val="00B3109C"/>
    <w:rsid w:val="00B31800"/>
    <w:rsid w:val="00B31897"/>
    <w:rsid w:val="00B318CF"/>
    <w:rsid w:val="00B3197D"/>
    <w:rsid w:val="00B31C9D"/>
    <w:rsid w:val="00B3218C"/>
    <w:rsid w:val="00B3264E"/>
    <w:rsid w:val="00B33912"/>
    <w:rsid w:val="00B33D7B"/>
    <w:rsid w:val="00B33DBE"/>
    <w:rsid w:val="00B342D5"/>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55"/>
    <w:rsid w:val="00B4257B"/>
    <w:rsid w:val="00B425C1"/>
    <w:rsid w:val="00B43516"/>
    <w:rsid w:val="00B437D3"/>
    <w:rsid w:val="00B43DC8"/>
    <w:rsid w:val="00B43EC2"/>
    <w:rsid w:val="00B441D0"/>
    <w:rsid w:val="00B444DF"/>
    <w:rsid w:val="00B44A73"/>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201"/>
    <w:rsid w:val="00B503EA"/>
    <w:rsid w:val="00B5042B"/>
    <w:rsid w:val="00B50A80"/>
    <w:rsid w:val="00B5101A"/>
    <w:rsid w:val="00B512DB"/>
    <w:rsid w:val="00B514FC"/>
    <w:rsid w:val="00B51979"/>
    <w:rsid w:val="00B519EB"/>
    <w:rsid w:val="00B52663"/>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BF"/>
    <w:rsid w:val="00B5634C"/>
    <w:rsid w:val="00B571BC"/>
    <w:rsid w:val="00B573D3"/>
    <w:rsid w:val="00B5788D"/>
    <w:rsid w:val="00B57DC3"/>
    <w:rsid w:val="00B60013"/>
    <w:rsid w:val="00B6005B"/>
    <w:rsid w:val="00B60A05"/>
    <w:rsid w:val="00B60B8F"/>
    <w:rsid w:val="00B60BB8"/>
    <w:rsid w:val="00B61AFE"/>
    <w:rsid w:val="00B61C13"/>
    <w:rsid w:val="00B6210B"/>
    <w:rsid w:val="00B622F8"/>
    <w:rsid w:val="00B6280C"/>
    <w:rsid w:val="00B62B5B"/>
    <w:rsid w:val="00B63E95"/>
    <w:rsid w:val="00B63FC6"/>
    <w:rsid w:val="00B64178"/>
    <w:rsid w:val="00B6449F"/>
    <w:rsid w:val="00B645BE"/>
    <w:rsid w:val="00B652A0"/>
    <w:rsid w:val="00B65BDA"/>
    <w:rsid w:val="00B65D41"/>
    <w:rsid w:val="00B65F77"/>
    <w:rsid w:val="00B65FD3"/>
    <w:rsid w:val="00B660FB"/>
    <w:rsid w:val="00B663F5"/>
    <w:rsid w:val="00B666BC"/>
    <w:rsid w:val="00B66A78"/>
    <w:rsid w:val="00B66D7B"/>
    <w:rsid w:val="00B67CD4"/>
    <w:rsid w:val="00B67E58"/>
    <w:rsid w:val="00B67FCD"/>
    <w:rsid w:val="00B722FB"/>
    <w:rsid w:val="00B72507"/>
    <w:rsid w:val="00B72A7A"/>
    <w:rsid w:val="00B72AA6"/>
    <w:rsid w:val="00B72EDE"/>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CB6"/>
    <w:rsid w:val="00B77140"/>
    <w:rsid w:val="00B775B5"/>
    <w:rsid w:val="00B777FC"/>
    <w:rsid w:val="00B779F7"/>
    <w:rsid w:val="00B8023D"/>
    <w:rsid w:val="00B80328"/>
    <w:rsid w:val="00B80D78"/>
    <w:rsid w:val="00B81182"/>
    <w:rsid w:val="00B8132B"/>
    <w:rsid w:val="00B8134C"/>
    <w:rsid w:val="00B814EE"/>
    <w:rsid w:val="00B81A66"/>
    <w:rsid w:val="00B81E15"/>
    <w:rsid w:val="00B82110"/>
    <w:rsid w:val="00B82295"/>
    <w:rsid w:val="00B8241D"/>
    <w:rsid w:val="00B82750"/>
    <w:rsid w:val="00B82CD5"/>
    <w:rsid w:val="00B82EFA"/>
    <w:rsid w:val="00B82FA8"/>
    <w:rsid w:val="00B8315A"/>
    <w:rsid w:val="00B8324C"/>
    <w:rsid w:val="00B833B8"/>
    <w:rsid w:val="00B83694"/>
    <w:rsid w:val="00B83836"/>
    <w:rsid w:val="00B83EAB"/>
    <w:rsid w:val="00B83FF6"/>
    <w:rsid w:val="00B840C8"/>
    <w:rsid w:val="00B84179"/>
    <w:rsid w:val="00B84388"/>
    <w:rsid w:val="00B845D3"/>
    <w:rsid w:val="00B847F3"/>
    <w:rsid w:val="00B84E81"/>
    <w:rsid w:val="00B84E97"/>
    <w:rsid w:val="00B85DE3"/>
    <w:rsid w:val="00B85DF7"/>
    <w:rsid w:val="00B85F8D"/>
    <w:rsid w:val="00B861C5"/>
    <w:rsid w:val="00B8664C"/>
    <w:rsid w:val="00B866A1"/>
    <w:rsid w:val="00B86752"/>
    <w:rsid w:val="00B86F19"/>
    <w:rsid w:val="00B877B4"/>
    <w:rsid w:val="00B8791F"/>
    <w:rsid w:val="00B87BDA"/>
    <w:rsid w:val="00B87C87"/>
    <w:rsid w:val="00B87DFA"/>
    <w:rsid w:val="00B9002E"/>
    <w:rsid w:val="00B90220"/>
    <w:rsid w:val="00B9070A"/>
    <w:rsid w:val="00B9129A"/>
    <w:rsid w:val="00B914E0"/>
    <w:rsid w:val="00B91834"/>
    <w:rsid w:val="00B9189D"/>
    <w:rsid w:val="00B91DDC"/>
    <w:rsid w:val="00B925D4"/>
    <w:rsid w:val="00B926C5"/>
    <w:rsid w:val="00B9306E"/>
    <w:rsid w:val="00B93299"/>
    <w:rsid w:val="00B936FF"/>
    <w:rsid w:val="00B93936"/>
    <w:rsid w:val="00B93AFD"/>
    <w:rsid w:val="00B93B90"/>
    <w:rsid w:val="00B93D50"/>
    <w:rsid w:val="00B93EAB"/>
    <w:rsid w:val="00B94204"/>
    <w:rsid w:val="00B9429D"/>
    <w:rsid w:val="00B94EC4"/>
    <w:rsid w:val="00B958D8"/>
    <w:rsid w:val="00B95E0B"/>
    <w:rsid w:val="00B963C8"/>
    <w:rsid w:val="00B96A88"/>
    <w:rsid w:val="00B97017"/>
    <w:rsid w:val="00B973B5"/>
    <w:rsid w:val="00B97422"/>
    <w:rsid w:val="00B97708"/>
    <w:rsid w:val="00B97A18"/>
    <w:rsid w:val="00BA01A3"/>
    <w:rsid w:val="00BA0F39"/>
    <w:rsid w:val="00BA0FA3"/>
    <w:rsid w:val="00BA0FE4"/>
    <w:rsid w:val="00BA105E"/>
    <w:rsid w:val="00BA1549"/>
    <w:rsid w:val="00BA27FC"/>
    <w:rsid w:val="00BA295D"/>
    <w:rsid w:val="00BA2DE1"/>
    <w:rsid w:val="00BA35E7"/>
    <w:rsid w:val="00BA36B4"/>
    <w:rsid w:val="00BA3B89"/>
    <w:rsid w:val="00BA3D64"/>
    <w:rsid w:val="00BA3F25"/>
    <w:rsid w:val="00BA3FDC"/>
    <w:rsid w:val="00BA4225"/>
    <w:rsid w:val="00BA434F"/>
    <w:rsid w:val="00BA4619"/>
    <w:rsid w:val="00BA465C"/>
    <w:rsid w:val="00BA497A"/>
    <w:rsid w:val="00BA5438"/>
    <w:rsid w:val="00BA55DD"/>
    <w:rsid w:val="00BA5A6D"/>
    <w:rsid w:val="00BA5AE3"/>
    <w:rsid w:val="00BA611B"/>
    <w:rsid w:val="00BA6C87"/>
    <w:rsid w:val="00BA757E"/>
    <w:rsid w:val="00BA76EB"/>
    <w:rsid w:val="00BA79DE"/>
    <w:rsid w:val="00BA7BCE"/>
    <w:rsid w:val="00BA7DCA"/>
    <w:rsid w:val="00BB0A30"/>
    <w:rsid w:val="00BB12E8"/>
    <w:rsid w:val="00BB1630"/>
    <w:rsid w:val="00BB1715"/>
    <w:rsid w:val="00BB1A35"/>
    <w:rsid w:val="00BB1A90"/>
    <w:rsid w:val="00BB1B52"/>
    <w:rsid w:val="00BB1F6B"/>
    <w:rsid w:val="00BB1FE8"/>
    <w:rsid w:val="00BB206F"/>
    <w:rsid w:val="00BB2161"/>
    <w:rsid w:val="00BB2554"/>
    <w:rsid w:val="00BB2557"/>
    <w:rsid w:val="00BB2BB7"/>
    <w:rsid w:val="00BB323D"/>
    <w:rsid w:val="00BB3725"/>
    <w:rsid w:val="00BB3B49"/>
    <w:rsid w:val="00BB442E"/>
    <w:rsid w:val="00BB44D8"/>
    <w:rsid w:val="00BB4621"/>
    <w:rsid w:val="00BB4A7F"/>
    <w:rsid w:val="00BB50F1"/>
    <w:rsid w:val="00BB6CC8"/>
    <w:rsid w:val="00BB70E7"/>
    <w:rsid w:val="00BB7275"/>
    <w:rsid w:val="00BB7889"/>
    <w:rsid w:val="00BB7CEF"/>
    <w:rsid w:val="00BB7EE7"/>
    <w:rsid w:val="00BB7F9D"/>
    <w:rsid w:val="00BC015E"/>
    <w:rsid w:val="00BC059F"/>
    <w:rsid w:val="00BC0673"/>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4CE4"/>
    <w:rsid w:val="00BC510A"/>
    <w:rsid w:val="00BC51CC"/>
    <w:rsid w:val="00BC5E4F"/>
    <w:rsid w:val="00BC626B"/>
    <w:rsid w:val="00BC65F1"/>
    <w:rsid w:val="00BC6877"/>
    <w:rsid w:val="00BC6942"/>
    <w:rsid w:val="00BC6B99"/>
    <w:rsid w:val="00BC7227"/>
    <w:rsid w:val="00BC763C"/>
    <w:rsid w:val="00BC7B0E"/>
    <w:rsid w:val="00BD0468"/>
    <w:rsid w:val="00BD0533"/>
    <w:rsid w:val="00BD0888"/>
    <w:rsid w:val="00BD0DD5"/>
    <w:rsid w:val="00BD10F6"/>
    <w:rsid w:val="00BD1FC7"/>
    <w:rsid w:val="00BD2087"/>
    <w:rsid w:val="00BD2345"/>
    <w:rsid w:val="00BD293D"/>
    <w:rsid w:val="00BD2BC9"/>
    <w:rsid w:val="00BD3560"/>
    <w:rsid w:val="00BD389D"/>
    <w:rsid w:val="00BD3AF3"/>
    <w:rsid w:val="00BD3B8E"/>
    <w:rsid w:val="00BD3E44"/>
    <w:rsid w:val="00BD4078"/>
    <w:rsid w:val="00BD4243"/>
    <w:rsid w:val="00BD4753"/>
    <w:rsid w:val="00BD492F"/>
    <w:rsid w:val="00BD5215"/>
    <w:rsid w:val="00BD5250"/>
    <w:rsid w:val="00BD543E"/>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9"/>
    <w:rsid w:val="00BE0E27"/>
    <w:rsid w:val="00BE191E"/>
    <w:rsid w:val="00BE1AFD"/>
    <w:rsid w:val="00BE277C"/>
    <w:rsid w:val="00BE37A7"/>
    <w:rsid w:val="00BE38D9"/>
    <w:rsid w:val="00BE38EA"/>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D98"/>
    <w:rsid w:val="00BE7F5C"/>
    <w:rsid w:val="00BF0296"/>
    <w:rsid w:val="00BF0365"/>
    <w:rsid w:val="00BF0F55"/>
    <w:rsid w:val="00BF10F2"/>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5085"/>
    <w:rsid w:val="00BF50EF"/>
    <w:rsid w:val="00BF51D9"/>
    <w:rsid w:val="00BF5214"/>
    <w:rsid w:val="00BF524B"/>
    <w:rsid w:val="00BF56EB"/>
    <w:rsid w:val="00BF59D4"/>
    <w:rsid w:val="00BF613E"/>
    <w:rsid w:val="00BF6190"/>
    <w:rsid w:val="00BF6B8A"/>
    <w:rsid w:val="00BF6DF3"/>
    <w:rsid w:val="00BF75B7"/>
    <w:rsid w:val="00BF75CE"/>
    <w:rsid w:val="00BF7750"/>
    <w:rsid w:val="00BF7FE9"/>
    <w:rsid w:val="00C0008A"/>
    <w:rsid w:val="00C005F1"/>
    <w:rsid w:val="00C00C50"/>
    <w:rsid w:val="00C0136F"/>
    <w:rsid w:val="00C017A7"/>
    <w:rsid w:val="00C01D45"/>
    <w:rsid w:val="00C02348"/>
    <w:rsid w:val="00C02611"/>
    <w:rsid w:val="00C02CEB"/>
    <w:rsid w:val="00C03D11"/>
    <w:rsid w:val="00C03E7A"/>
    <w:rsid w:val="00C04435"/>
    <w:rsid w:val="00C0443F"/>
    <w:rsid w:val="00C0449E"/>
    <w:rsid w:val="00C04B37"/>
    <w:rsid w:val="00C05529"/>
    <w:rsid w:val="00C058F0"/>
    <w:rsid w:val="00C05B24"/>
    <w:rsid w:val="00C05F0D"/>
    <w:rsid w:val="00C05F2B"/>
    <w:rsid w:val="00C064E7"/>
    <w:rsid w:val="00C066B2"/>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1CA4"/>
    <w:rsid w:val="00C11F3F"/>
    <w:rsid w:val="00C123B3"/>
    <w:rsid w:val="00C12651"/>
    <w:rsid w:val="00C127B9"/>
    <w:rsid w:val="00C127DA"/>
    <w:rsid w:val="00C12E4C"/>
    <w:rsid w:val="00C1336E"/>
    <w:rsid w:val="00C13809"/>
    <w:rsid w:val="00C138FD"/>
    <w:rsid w:val="00C13B9C"/>
    <w:rsid w:val="00C14C2F"/>
    <w:rsid w:val="00C14D19"/>
    <w:rsid w:val="00C15370"/>
    <w:rsid w:val="00C15D1F"/>
    <w:rsid w:val="00C16128"/>
    <w:rsid w:val="00C161B4"/>
    <w:rsid w:val="00C16278"/>
    <w:rsid w:val="00C16B4E"/>
    <w:rsid w:val="00C16D10"/>
    <w:rsid w:val="00C17643"/>
    <w:rsid w:val="00C20256"/>
    <w:rsid w:val="00C20381"/>
    <w:rsid w:val="00C204A9"/>
    <w:rsid w:val="00C2080B"/>
    <w:rsid w:val="00C20890"/>
    <w:rsid w:val="00C20901"/>
    <w:rsid w:val="00C20FCF"/>
    <w:rsid w:val="00C2117E"/>
    <w:rsid w:val="00C212CE"/>
    <w:rsid w:val="00C2151F"/>
    <w:rsid w:val="00C21F29"/>
    <w:rsid w:val="00C22186"/>
    <w:rsid w:val="00C222A0"/>
    <w:rsid w:val="00C22569"/>
    <w:rsid w:val="00C22B4F"/>
    <w:rsid w:val="00C23357"/>
    <w:rsid w:val="00C23781"/>
    <w:rsid w:val="00C23B60"/>
    <w:rsid w:val="00C23B88"/>
    <w:rsid w:val="00C23C26"/>
    <w:rsid w:val="00C23D9F"/>
    <w:rsid w:val="00C23F5B"/>
    <w:rsid w:val="00C24416"/>
    <w:rsid w:val="00C244FF"/>
    <w:rsid w:val="00C24ABB"/>
    <w:rsid w:val="00C24C80"/>
    <w:rsid w:val="00C24D6B"/>
    <w:rsid w:val="00C25275"/>
    <w:rsid w:val="00C253D4"/>
    <w:rsid w:val="00C25825"/>
    <w:rsid w:val="00C2595F"/>
    <w:rsid w:val="00C25E68"/>
    <w:rsid w:val="00C26084"/>
    <w:rsid w:val="00C26133"/>
    <w:rsid w:val="00C264F6"/>
    <w:rsid w:val="00C2686D"/>
    <w:rsid w:val="00C270F1"/>
    <w:rsid w:val="00C279C3"/>
    <w:rsid w:val="00C27E50"/>
    <w:rsid w:val="00C30026"/>
    <w:rsid w:val="00C3057E"/>
    <w:rsid w:val="00C305F1"/>
    <w:rsid w:val="00C30C16"/>
    <w:rsid w:val="00C30DCD"/>
    <w:rsid w:val="00C3101F"/>
    <w:rsid w:val="00C31680"/>
    <w:rsid w:val="00C316F6"/>
    <w:rsid w:val="00C31B3A"/>
    <w:rsid w:val="00C31D2A"/>
    <w:rsid w:val="00C31FAB"/>
    <w:rsid w:val="00C32158"/>
    <w:rsid w:val="00C323A8"/>
    <w:rsid w:val="00C327C6"/>
    <w:rsid w:val="00C3298F"/>
    <w:rsid w:val="00C32A9D"/>
    <w:rsid w:val="00C32C20"/>
    <w:rsid w:val="00C32FE0"/>
    <w:rsid w:val="00C3330D"/>
    <w:rsid w:val="00C3353D"/>
    <w:rsid w:val="00C33EA2"/>
    <w:rsid w:val="00C33FB5"/>
    <w:rsid w:val="00C3471C"/>
    <w:rsid w:val="00C34C17"/>
    <w:rsid w:val="00C34C42"/>
    <w:rsid w:val="00C356BA"/>
    <w:rsid w:val="00C358D9"/>
    <w:rsid w:val="00C35942"/>
    <w:rsid w:val="00C35AC5"/>
    <w:rsid w:val="00C36E28"/>
    <w:rsid w:val="00C36FBC"/>
    <w:rsid w:val="00C37128"/>
    <w:rsid w:val="00C37850"/>
    <w:rsid w:val="00C379A7"/>
    <w:rsid w:val="00C37A02"/>
    <w:rsid w:val="00C37C50"/>
    <w:rsid w:val="00C37D76"/>
    <w:rsid w:val="00C40B82"/>
    <w:rsid w:val="00C40F5F"/>
    <w:rsid w:val="00C412A8"/>
    <w:rsid w:val="00C414E7"/>
    <w:rsid w:val="00C418EF"/>
    <w:rsid w:val="00C41D95"/>
    <w:rsid w:val="00C4283F"/>
    <w:rsid w:val="00C42C29"/>
    <w:rsid w:val="00C42E5E"/>
    <w:rsid w:val="00C42FC2"/>
    <w:rsid w:val="00C434B1"/>
    <w:rsid w:val="00C437F1"/>
    <w:rsid w:val="00C43D1B"/>
    <w:rsid w:val="00C44B32"/>
    <w:rsid w:val="00C45825"/>
    <w:rsid w:val="00C45A95"/>
    <w:rsid w:val="00C45B4F"/>
    <w:rsid w:val="00C45CBF"/>
    <w:rsid w:val="00C46552"/>
    <w:rsid w:val="00C469D8"/>
    <w:rsid w:val="00C46D24"/>
    <w:rsid w:val="00C4704A"/>
    <w:rsid w:val="00C47093"/>
    <w:rsid w:val="00C47B58"/>
    <w:rsid w:val="00C51519"/>
    <w:rsid w:val="00C515CC"/>
    <w:rsid w:val="00C51773"/>
    <w:rsid w:val="00C517A3"/>
    <w:rsid w:val="00C520C5"/>
    <w:rsid w:val="00C525C7"/>
    <w:rsid w:val="00C52639"/>
    <w:rsid w:val="00C526C5"/>
    <w:rsid w:val="00C526EE"/>
    <w:rsid w:val="00C52CA0"/>
    <w:rsid w:val="00C52D92"/>
    <w:rsid w:val="00C52E23"/>
    <w:rsid w:val="00C5339D"/>
    <w:rsid w:val="00C53692"/>
    <w:rsid w:val="00C537C1"/>
    <w:rsid w:val="00C538D9"/>
    <w:rsid w:val="00C542EE"/>
    <w:rsid w:val="00C545D2"/>
    <w:rsid w:val="00C54B26"/>
    <w:rsid w:val="00C5520C"/>
    <w:rsid w:val="00C55CAF"/>
    <w:rsid w:val="00C56048"/>
    <w:rsid w:val="00C56455"/>
    <w:rsid w:val="00C56872"/>
    <w:rsid w:val="00C56A4A"/>
    <w:rsid w:val="00C56DE3"/>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34B9"/>
    <w:rsid w:val="00C63971"/>
    <w:rsid w:val="00C63A6F"/>
    <w:rsid w:val="00C63A83"/>
    <w:rsid w:val="00C63AE3"/>
    <w:rsid w:val="00C63B01"/>
    <w:rsid w:val="00C64439"/>
    <w:rsid w:val="00C649D6"/>
    <w:rsid w:val="00C64A26"/>
    <w:rsid w:val="00C64A6B"/>
    <w:rsid w:val="00C64CBB"/>
    <w:rsid w:val="00C65049"/>
    <w:rsid w:val="00C65379"/>
    <w:rsid w:val="00C6565D"/>
    <w:rsid w:val="00C65B3E"/>
    <w:rsid w:val="00C66183"/>
    <w:rsid w:val="00C669DB"/>
    <w:rsid w:val="00C66D91"/>
    <w:rsid w:val="00C67498"/>
    <w:rsid w:val="00C678B3"/>
    <w:rsid w:val="00C67C66"/>
    <w:rsid w:val="00C67D98"/>
    <w:rsid w:val="00C67EA5"/>
    <w:rsid w:val="00C7035A"/>
    <w:rsid w:val="00C70619"/>
    <w:rsid w:val="00C70B05"/>
    <w:rsid w:val="00C70FAD"/>
    <w:rsid w:val="00C710CF"/>
    <w:rsid w:val="00C7131E"/>
    <w:rsid w:val="00C71899"/>
    <w:rsid w:val="00C71CDC"/>
    <w:rsid w:val="00C71EFF"/>
    <w:rsid w:val="00C7269A"/>
    <w:rsid w:val="00C72705"/>
    <w:rsid w:val="00C7283F"/>
    <w:rsid w:val="00C73313"/>
    <w:rsid w:val="00C734ED"/>
    <w:rsid w:val="00C736EB"/>
    <w:rsid w:val="00C73DA2"/>
    <w:rsid w:val="00C73F7B"/>
    <w:rsid w:val="00C740E8"/>
    <w:rsid w:val="00C74270"/>
    <w:rsid w:val="00C74791"/>
    <w:rsid w:val="00C7482A"/>
    <w:rsid w:val="00C74BC8"/>
    <w:rsid w:val="00C75685"/>
    <w:rsid w:val="00C75874"/>
    <w:rsid w:val="00C75DAC"/>
    <w:rsid w:val="00C75DFE"/>
    <w:rsid w:val="00C75F57"/>
    <w:rsid w:val="00C7606D"/>
    <w:rsid w:val="00C76082"/>
    <w:rsid w:val="00C76758"/>
    <w:rsid w:val="00C76A4E"/>
    <w:rsid w:val="00C76E98"/>
    <w:rsid w:val="00C7749E"/>
    <w:rsid w:val="00C779E5"/>
    <w:rsid w:val="00C779E8"/>
    <w:rsid w:val="00C77EA4"/>
    <w:rsid w:val="00C80047"/>
    <w:rsid w:val="00C8031B"/>
    <w:rsid w:val="00C80B13"/>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D6"/>
    <w:rsid w:val="00C836DF"/>
    <w:rsid w:val="00C83C22"/>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5B1"/>
    <w:rsid w:val="00C877A0"/>
    <w:rsid w:val="00C877CB"/>
    <w:rsid w:val="00C90962"/>
    <w:rsid w:val="00C90E79"/>
    <w:rsid w:val="00C90EC7"/>
    <w:rsid w:val="00C9157E"/>
    <w:rsid w:val="00C91634"/>
    <w:rsid w:val="00C91726"/>
    <w:rsid w:val="00C918DD"/>
    <w:rsid w:val="00C9193A"/>
    <w:rsid w:val="00C919BB"/>
    <w:rsid w:val="00C919D2"/>
    <w:rsid w:val="00C91DB5"/>
    <w:rsid w:val="00C922FE"/>
    <w:rsid w:val="00C9231E"/>
    <w:rsid w:val="00C92F5C"/>
    <w:rsid w:val="00C92F8C"/>
    <w:rsid w:val="00C93D1B"/>
    <w:rsid w:val="00C94BF2"/>
    <w:rsid w:val="00C94CE1"/>
    <w:rsid w:val="00C94FCB"/>
    <w:rsid w:val="00C950EA"/>
    <w:rsid w:val="00C9514A"/>
    <w:rsid w:val="00C9533C"/>
    <w:rsid w:val="00C95650"/>
    <w:rsid w:val="00C95F10"/>
    <w:rsid w:val="00C966D1"/>
    <w:rsid w:val="00C96C60"/>
    <w:rsid w:val="00C97268"/>
    <w:rsid w:val="00C9779D"/>
    <w:rsid w:val="00CA0285"/>
    <w:rsid w:val="00CA045C"/>
    <w:rsid w:val="00CA0510"/>
    <w:rsid w:val="00CA084F"/>
    <w:rsid w:val="00CA171B"/>
    <w:rsid w:val="00CA1A4B"/>
    <w:rsid w:val="00CA1D1F"/>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6DE"/>
    <w:rsid w:val="00CA5869"/>
    <w:rsid w:val="00CA58A2"/>
    <w:rsid w:val="00CA599D"/>
    <w:rsid w:val="00CA5F1E"/>
    <w:rsid w:val="00CA60BC"/>
    <w:rsid w:val="00CA64A3"/>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162"/>
    <w:rsid w:val="00CB1272"/>
    <w:rsid w:val="00CB1A5E"/>
    <w:rsid w:val="00CB216F"/>
    <w:rsid w:val="00CB2685"/>
    <w:rsid w:val="00CB4159"/>
    <w:rsid w:val="00CB4B87"/>
    <w:rsid w:val="00CB5115"/>
    <w:rsid w:val="00CB5137"/>
    <w:rsid w:val="00CB5811"/>
    <w:rsid w:val="00CB699F"/>
    <w:rsid w:val="00CB6DBC"/>
    <w:rsid w:val="00CB6EFB"/>
    <w:rsid w:val="00CB702A"/>
    <w:rsid w:val="00CB795D"/>
    <w:rsid w:val="00CB7D59"/>
    <w:rsid w:val="00CC070E"/>
    <w:rsid w:val="00CC1566"/>
    <w:rsid w:val="00CC167C"/>
    <w:rsid w:val="00CC1B2D"/>
    <w:rsid w:val="00CC1F35"/>
    <w:rsid w:val="00CC2488"/>
    <w:rsid w:val="00CC268C"/>
    <w:rsid w:val="00CC27F2"/>
    <w:rsid w:val="00CC2B36"/>
    <w:rsid w:val="00CC3588"/>
    <w:rsid w:val="00CC374C"/>
    <w:rsid w:val="00CC377E"/>
    <w:rsid w:val="00CC3C22"/>
    <w:rsid w:val="00CC4182"/>
    <w:rsid w:val="00CC47B3"/>
    <w:rsid w:val="00CC4EBE"/>
    <w:rsid w:val="00CC4EE7"/>
    <w:rsid w:val="00CC4F66"/>
    <w:rsid w:val="00CC54BC"/>
    <w:rsid w:val="00CC5B50"/>
    <w:rsid w:val="00CC6182"/>
    <w:rsid w:val="00CC646C"/>
    <w:rsid w:val="00CC680C"/>
    <w:rsid w:val="00CC693F"/>
    <w:rsid w:val="00CC6E0B"/>
    <w:rsid w:val="00CC6EF4"/>
    <w:rsid w:val="00CC776A"/>
    <w:rsid w:val="00CC7A18"/>
    <w:rsid w:val="00CD0312"/>
    <w:rsid w:val="00CD036C"/>
    <w:rsid w:val="00CD04AC"/>
    <w:rsid w:val="00CD0F1B"/>
    <w:rsid w:val="00CD117B"/>
    <w:rsid w:val="00CD11E1"/>
    <w:rsid w:val="00CD1313"/>
    <w:rsid w:val="00CD1A6C"/>
    <w:rsid w:val="00CD262D"/>
    <w:rsid w:val="00CD2A05"/>
    <w:rsid w:val="00CD306E"/>
    <w:rsid w:val="00CD368F"/>
    <w:rsid w:val="00CD3840"/>
    <w:rsid w:val="00CD3B8C"/>
    <w:rsid w:val="00CD406D"/>
    <w:rsid w:val="00CD4771"/>
    <w:rsid w:val="00CD52E7"/>
    <w:rsid w:val="00CD55E9"/>
    <w:rsid w:val="00CD5D6C"/>
    <w:rsid w:val="00CD6163"/>
    <w:rsid w:val="00CD6991"/>
    <w:rsid w:val="00CD74E6"/>
    <w:rsid w:val="00CE00FE"/>
    <w:rsid w:val="00CE0388"/>
    <w:rsid w:val="00CE0399"/>
    <w:rsid w:val="00CE05DC"/>
    <w:rsid w:val="00CE05F0"/>
    <w:rsid w:val="00CE0787"/>
    <w:rsid w:val="00CE07B6"/>
    <w:rsid w:val="00CE0A06"/>
    <w:rsid w:val="00CE0D3D"/>
    <w:rsid w:val="00CE0FDE"/>
    <w:rsid w:val="00CE11C3"/>
    <w:rsid w:val="00CE186C"/>
    <w:rsid w:val="00CE1B85"/>
    <w:rsid w:val="00CE1F0A"/>
    <w:rsid w:val="00CE2869"/>
    <w:rsid w:val="00CE2877"/>
    <w:rsid w:val="00CE3875"/>
    <w:rsid w:val="00CE3ADE"/>
    <w:rsid w:val="00CE3C63"/>
    <w:rsid w:val="00CE4999"/>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CC0"/>
    <w:rsid w:val="00CF0DAA"/>
    <w:rsid w:val="00CF1715"/>
    <w:rsid w:val="00CF1C39"/>
    <w:rsid w:val="00CF2558"/>
    <w:rsid w:val="00CF2830"/>
    <w:rsid w:val="00CF28A3"/>
    <w:rsid w:val="00CF2919"/>
    <w:rsid w:val="00CF32EA"/>
    <w:rsid w:val="00CF387C"/>
    <w:rsid w:val="00CF3BA4"/>
    <w:rsid w:val="00CF4FB0"/>
    <w:rsid w:val="00CF52E6"/>
    <w:rsid w:val="00CF582F"/>
    <w:rsid w:val="00CF587C"/>
    <w:rsid w:val="00CF5891"/>
    <w:rsid w:val="00CF5D88"/>
    <w:rsid w:val="00CF681C"/>
    <w:rsid w:val="00CF692C"/>
    <w:rsid w:val="00CF6ED0"/>
    <w:rsid w:val="00CF7185"/>
    <w:rsid w:val="00CF720E"/>
    <w:rsid w:val="00CF7350"/>
    <w:rsid w:val="00CF769A"/>
    <w:rsid w:val="00CF7A95"/>
    <w:rsid w:val="00CF7DD7"/>
    <w:rsid w:val="00CF7F4A"/>
    <w:rsid w:val="00D001E1"/>
    <w:rsid w:val="00D00286"/>
    <w:rsid w:val="00D00385"/>
    <w:rsid w:val="00D0057F"/>
    <w:rsid w:val="00D01453"/>
    <w:rsid w:val="00D017E5"/>
    <w:rsid w:val="00D02451"/>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509"/>
    <w:rsid w:val="00D056ED"/>
    <w:rsid w:val="00D05A4D"/>
    <w:rsid w:val="00D05ABB"/>
    <w:rsid w:val="00D05EAC"/>
    <w:rsid w:val="00D0607D"/>
    <w:rsid w:val="00D06093"/>
    <w:rsid w:val="00D060DF"/>
    <w:rsid w:val="00D06169"/>
    <w:rsid w:val="00D064E2"/>
    <w:rsid w:val="00D06E97"/>
    <w:rsid w:val="00D06FAD"/>
    <w:rsid w:val="00D072DA"/>
    <w:rsid w:val="00D10477"/>
    <w:rsid w:val="00D10654"/>
    <w:rsid w:val="00D10E06"/>
    <w:rsid w:val="00D10F0D"/>
    <w:rsid w:val="00D11012"/>
    <w:rsid w:val="00D11044"/>
    <w:rsid w:val="00D1127B"/>
    <w:rsid w:val="00D11353"/>
    <w:rsid w:val="00D113D8"/>
    <w:rsid w:val="00D114B5"/>
    <w:rsid w:val="00D116B0"/>
    <w:rsid w:val="00D117AA"/>
    <w:rsid w:val="00D11D18"/>
    <w:rsid w:val="00D11E2A"/>
    <w:rsid w:val="00D11F46"/>
    <w:rsid w:val="00D120F3"/>
    <w:rsid w:val="00D121EE"/>
    <w:rsid w:val="00D12791"/>
    <w:rsid w:val="00D1347E"/>
    <w:rsid w:val="00D1385F"/>
    <w:rsid w:val="00D13906"/>
    <w:rsid w:val="00D13922"/>
    <w:rsid w:val="00D139E9"/>
    <w:rsid w:val="00D13A3E"/>
    <w:rsid w:val="00D13E15"/>
    <w:rsid w:val="00D13FB9"/>
    <w:rsid w:val="00D14751"/>
    <w:rsid w:val="00D14A4F"/>
    <w:rsid w:val="00D14D52"/>
    <w:rsid w:val="00D14D99"/>
    <w:rsid w:val="00D154C1"/>
    <w:rsid w:val="00D15F98"/>
    <w:rsid w:val="00D161F6"/>
    <w:rsid w:val="00D163C1"/>
    <w:rsid w:val="00D1654C"/>
    <w:rsid w:val="00D16674"/>
    <w:rsid w:val="00D16905"/>
    <w:rsid w:val="00D1720F"/>
    <w:rsid w:val="00D176E9"/>
    <w:rsid w:val="00D17B6A"/>
    <w:rsid w:val="00D17D95"/>
    <w:rsid w:val="00D20602"/>
    <w:rsid w:val="00D20A74"/>
    <w:rsid w:val="00D20F18"/>
    <w:rsid w:val="00D21781"/>
    <w:rsid w:val="00D222F0"/>
    <w:rsid w:val="00D22348"/>
    <w:rsid w:val="00D2263B"/>
    <w:rsid w:val="00D226EC"/>
    <w:rsid w:val="00D228A8"/>
    <w:rsid w:val="00D22F84"/>
    <w:rsid w:val="00D22FBA"/>
    <w:rsid w:val="00D231ED"/>
    <w:rsid w:val="00D23C52"/>
    <w:rsid w:val="00D24535"/>
    <w:rsid w:val="00D24B07"/>
    <w:rsid w:val="00D24D90"/>
    <w:rsid w:val="00D252B0"/>
    <w:rsid w:val="00D25A65"/>
    <w:rsid w:val="00D25BE3"/>
    <w:rsid w:val="00D26340"/>
    <w:rsid w:val="00D26A8F"/>
    <w:rsid w:val="00D26DCA"/>
    <w:rsid w:val="00D26E94"/>
    <w:rsid w:val="00D27340"/>
    <w:rsid w:val="00D27506"/>
    <w:rsid w:val="00D27AF6"/>
    <w:rsid w:val="00D27FE1"/>
    <w:rsid w:val="00D301D7"/>
    <w:rsid w:val="00D302B5"/>
    <w:rsid w:val="00D30308"/>
    <w:rsid w:val="00D3085D"/>
    <w:rsid w:val="00D314C2"/>
    <w:rsid w:val="00D316DC"/>
    <w:rsid w:val="00D31ADE"/>
    <w:rsid w:val="00D31AEA"/>
    <w:rsid w:val="00D31FA1"/>
    <w:rsid w:val="00D327EE"/>
    <w:rsid w:val="00D328AB"/>
    <w:rsid w:val="00D329A9"/>
    <w:rsid w:val="00D33347"/>
    <w:rsid w:val="00D33F19"/>
    <w:rsid w:val="00D341CD"/>
    <w:rsid w:val="00D34AF5"/>
    <w:rsid w:val="00D35825"/>
    <w:rsid w:val="00D3589E"/>
    <w:rsid w:val="00D35BE5"/>
    <w:rsid w:val="00D35EF1"/>
    <w:rsid w:val="00D36495"/>
    <w:rsid w:val="00D366D5"/>
    <w:rsid w:val="00D36937"/>
    <w:rsid w:val="00D36DA6"/>
    <w:rsid w:val="00D37370"/>
    <w:rsid w:val="00D37521"/>
    <w:rsid w:val="00D37CE0"/>
    <w:rsid w:val="00D37D74"/>
    <w:rsid w:val="00D40A18"/>
    <w:rsid w:val="00D41A18"/>
    <w:rsid w:val="00D41A63"/>
    <w:rsid w:val="00D41FE7"/>
    <w:rsid w:val="00D42342"/>
    <w:rsid w:val="00D423FA"/>
    <w:rsid w:val="00D42A1F"/>
    <w:rsid w:val="00D431E9"/>
    <w:rsid w:val="00D43D8A"/>
    <w:rsid w:val="00D43E3D"/>
    <w:rsid w:val="00D44149"/>
    <w:rsid w:val="00D4476E"/>
    <w:rsid w:val="00D44DF1"/>
    <w:rsid w:val="00D44EC1"/>
    <w:rsid w:val="00D45780"/>
    <w:rsid w:val="00D45C1B"/>
    <w:rsid w:val="00D461CD"/>
    <w:rsid w:val="00D46D16"/>
    <w:rsid w:val="00D46F0A"/>
    <w:rsid w:val="00D46F54"/>
    <w:rsid w:val="00D47166"/>
    <w:rsid w:val="00D47AF5"/>
    <w:rsid w:val="00D50037"/>
    <w:rsid w:val="00D50995"/>
    <w:rsid w:val="00D51618"/>
    <w:rsid w:val="00D51743"/>
    <w:rsid w:val="00D517A9"/>
    <w:rsid w:val="00D51D52"/>
    <w:rsid w:val="00D51DBD"/>
    <w:rsid w:val="00D52300"/>
    <w:rsid w:val="00D52694"/>
    <w:rsid w:val="00D53324"/>
    <w:rsid w:val="00D53DED"/>
    <w:rsid w:val="00D54503"/>
    <w:rsid w:val="00D54961"/>
    <w:rsid w:val="00D55243"/>
    <w:rsid w:val="00D5549A"/>
    <w:rsid w:val="00D558EF"/>
    <w:rsid w:val="00D55BC6"/>
    <w:rsid w:val="00D55C6C"/>
    <w:rsid w:val="00D55EB8"/>
    <w:rsid w:val="00D565B6"/>
    <w:rsid w:val="00D57AAC"/>
    <w:rsid w:val="00D604AC"/>
    <w:rsid w:val="00D6050B"/>
    <w:rsid w:val="00D60525"/>
    <w:rsid w:val="00D60A33"/>
    <w:rsid w:val="00D61029"/>
    <w:rsid w:val="00D610C6"/>
    <w:rsid w:val="00D61673"/>
    <w:rsid w:val="00D628A0"/>
    <w:rsid w:val="00D63556"/>
    <w:rsid w:val="00D63DBC"/>
    <w:rsid w:val="00D63FD8"/>
    <w:rsid w:val="00D6487E"/>
    <w:rsid w:val="00D6527D"/>
    <w:rsid w:val="00D6529D"/>
    <w:rsid w:val="00D65353"/>
    <w:rsid w:val="00D653EB"/>
    <w:rsid w:val="00D65443"/>
    <w:rsid w:val="00D657AD"/>
    <w:rsid w:val="00D65ABB"/>
    <w:rsid w:val="00D65DD0"/>
    <w:rsid w:val="00D66276"/>
    <w:rsid w:val="00D665E5"/>
    <w:rsid w:val="00D666A6"/>
    <w:rsid w:val="00D66743"/>
    <w:rsid w:val="00D66838"/>
    <w:rsid w:val="00D66A42"/>
    <w:rsid w:val="00D66EC8"/>
    <w:rsid w:val="00D66EDA"/>
    <w:rsid w:val="00D6782A"/>
    <w:rsid w:val="00D679CC"/>
    <w:rsid w:val="00D67D3B"/>
    <w:rsid w:val="00D67F72"/>
    <w:rsid w:val="00D700C6"/>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6DC"/>
    <w:rsid w:val="00D746E5"/>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43F"/>
    <w:rsid w:val="00D77849"/>
    <w:rsid w:val="00D8001F"/>
    <w:rsid w:val="00D800AE"/>
    <w:rsid w:val="00D803AF"/>
    <w:rsid w:val="00D80501"/>
    <w:rsid w:val="00D8064A"/>
    <w:rsid w:val="00D80A94"/>
    <w:rsid w:val="00D80C15"/>
    <w:rsid w:val="00D8110F"/>
    <w:rsid w:val="00D812DF"/>
    <w:rsid w:val="00D8131C"/>
    <w:rsid w:val="00D819A9"/>
    <w:rsid w:val="00D82201"/>
    <w:rsid w:val="00D8230F"/>
    <w:rsid w:val="00D82858"/>
    <w:rsid w:val="00D82B78"/>
    <w:rsid w:val="00D839C9"/>
    <w:rsid w:val="00D83C37"/>
    <w:rsid w:val="00D83D14"/>
    <w:rsid w:val="00D842A3"/>
    <w:rsid w:val="00D84C79"/>
    <w:rsid w:val="00D84F5D"/>
    <w:rsid w:val="00D84F8B"/>
    <w:rsid w:val="00D85402"/>
    <w:rsid w:val="00D85413"/>
    <w:rsid w:val="00D85E79"/>
    <w:rsid w:val="00D860B8"/>
    <w:rsid w:val="00D865FF"/>
    <w:rsid w:val="00D8669C"/>
    <w:rsid w:val="00D866F9"/>
    <w:rsid w:val="00D86A5D"/>
    <w:rsid w:val="00D86DDC"/>
    <w:rsid w:val="00D87671"/>
    <w:rsid w:val="00D87AD7"/>
    <w:rsid w:val="00D87B34"/>
    <w:rsid w:val="00D9037F"/>
    <w:rsid w:val="00D90708"/>
    <w:rsid w:val="00D90873"/>
    <w:rsid w:val="00D90CD6"/>
    <w:rsid w:val="00D911BE"/>
    <w:rsid w:val="00D92092"/>
    <w:rsid w:val="00D928B1"/>
    <w:rsid w:val="00D9296E"/>
    <w:rsid w:val="00D92C6A"/>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D3C"/>
    <w:rsid w:val="00D97F70"/>
    <w:rsid w:val="00DA0FE4"/>
    <w:rsid w:val="00DA1291"/>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A6D"/>
    <w:rsid w:val="00DA6003"/>
    <w:rsid w:val="00DA67AD"/>
    <w:rsid w:val="00DA714F"/>
    <w:rsid w:val="00DA79DA"/>
    <w:rsid w:val="00DA7BDA"/>
    <w:rsid w:val="00DB03CE"/>
    <w:rsid w:val="00DB0866"/>
    <w:rsid w:val="00DB1120"/>
    <w:rsid w:val="00DB1E4C"/>
    <w:rsid w:val="00DB228B"/>
    <w:rsid w:val="00DB235B"/>
    <w:rsid w:val="00DB242E"/>
    <w:rsid w:val="00DB2710"/>
    <w:rsid w:val="00DB2F33"/>
    <w:rsid w:val="00DB3073"/>
    <w:rsid w:val="00DB3349"/>
    <w:rsid w:val="00DB3906"/>
    <w:rsid w:val="00DB3A9B"/>
    <w:rsid w:val="00DB3C4C"/>
    <w:rsid w:val="00DB42E7"/>
    <w:rsid w:val="00DB4985"/>
    <w:rsid w:val="00DB524A"/>
    <w:rsid w:val="00DB5500"/>
    <w:rsid w:val="00DB553D"/>
    <w:rsid w:val="00DB58B0"/>
    <w:rsid w:val="00DB5B58"/>
    <w:rsid w:val="00DB5C97"/>
    <w:rsid w:val="00DB6882"/>
    <w:rsid w:val="00DB68C4"/>
    <w:rsid w:val="00DB6AFD"/>
    <w:rsid w:val="00DB6CE8"/>
    <w:rsid w:val="00DB6F3B"/>
    <w:rsid w:val="00DB6F9E"/>
    <w:rsid w:val="00DB70EE"/>
    <w:rsid w:val="00DB7162"/>
    <w:rsid w:val="00DB7188"/>
    <w:rsid w:val="00DB73D1"/>
    <w:rsid w:val="00DB7904"/>
    <w:rsid w:val="00DB7F52"/>
    <w:rsid w:val="00DC0188"/>
    <w:rsid w:val="00DC0799"/>
    <w:rsid w:val="00DC0C7C"/>
    <w:rsid w:val="00DC0D06"/>
    <w:rsid w:val="00DC0F84"/>
    <w:rsid w:val="00DC18F2"/>
    <w:rsid w:val="00DC1AD4"/>
    <w:rsid w:val="00DC24D9"/>
    <w:rsid w:val="00DC2762"/>
    <w:rsid w:val="00DC281A"/>
    <w:rsid w:val="00DC2B57"/>
    <w:rsid w:val="00DC3162"/>
    <w:rsid w:val="00DC323A"/>
    <w:rsid w:val="00DC35AC"/>
    <w:rsid w:val="00DC3B67"/>
    <w:rsid w:val="00DC3E10"/>
    <w:rsid w:val="00DC3F87"/>
    <w:rsid w:val="00DC4256"/>
    <w:rsid w:val="00DC466E"/>
    <w:rsid w:val="00DC487D"/>
    <w:rsid w:val="00DC50E8"/>
    <w:rsid w:val="00DC512F"/>
    <w:rsid w:val="00DC51DB"/>
    <w:rsid w:val="00DC5AA1"/>
    <w:rsid w:val="00DC614A"/>
    <w:rsid w:val="00DC6323"/>
    <w:rsid w:val="00DC67DA"/>
    <w:rsid w:val="00DC714E"/>
    <w:rsid w:val="00DC71CF"/>
    <w:rsid w:val="00DC75DA"/>
    <w:rsid w:val="00DC7611"/>
    <w:rsid w:val="00DC7BFC"/>
    <w:rsid w:val="00DD03D9"/>
    <w:rsid w:val="00DD05C8"/>
    <w:rsid w:val="00DD0635"/>
    <w:rsid w:val="00DD0BA5"/>
    <w:rsid w:val="00DD0CE1"/>
    <w:rsid w:val="00DD11F4"/>
    <w:rsid w:val="00DD1290"/>
    <w:rsid w:val="00DD1CD6"/>
    <w:rsid w:val="00DD1D1B"/>
    <w:rsid w:val="00DD1EAE"/>
    <w:rsid w:val="00DD21C5"/>
    <w:rsid w:val="00DD2202"/>
    <w:rsid w:val="00DD258E"/>
    <w:rsid w:val="00DD2A85"/>
    <w:rsid w:val="00DD3168"/>
    <w:rsid w:val="00DD3255"/>
    <w:rsid w:val="00DD3A16"/>
    <w:rsid w:val="00DD3A8F"/>
    <w:rsid w:val="00DD3B98"/>
    <w:rsid w:val="00DD4A2B"/>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77B"/>
    <w:rsid w:val="00DE0A72"/>
    <w:rsid w:val="00DE0CE6"/>
    <w:rsid w:val="00DE0F63"/>
    <w:rsid w:val="00DE1249"/>
    <w:rsid w:val="00DE15E7"/>
    <w:rsid w:val="00DE1988"/>
    <w:rsid w:val="00DE2098"/>
    <w:rsid w:val="00DE221F"/>
    <w:rsid w:val="00DE22A7"/>
    <w:rsid w:val="00DE22AE"/>
    <w:rsid w:val="00DE23D5"/>
    <w:rsid w:val="00DE2B70"/>
    <w:rsid w:val="00DE2DD3"/>
    <w:rsid w:val="00DE2F8F"/>
    <w:rsid w:val="00DE3549"/>
    <w:rsid w:val="00DE39B6"/>
    <w:rsid w:val="00DE3BE2"/>
    <w:rsid w:val="00DE3D64"/>
    <w:rsid w:val="00DE3D76"/>
    <w:rsid w:val="00DE3F1E"/>
    <w:rsid w:val="00DE4286"/>
    <w:rsid w:val="00DE43DA"/>
    <w:rsid w:val="00DE453A"/>
    <w:rsid w:val="00DE48A2"/>
    <w:rsid w:val="00DE4B21"/>
    <w:rsid w:val="00DE4CFF"/>
    <w:rsid w:val="00DE5668"/>
    <w:rsid w:val="00DE581C"/>
    <w:rsid w:val="00DE5AE8"/>
    <w:rsid w:val="00DE5FAE"/>
    <w:rsid w:val="00DE6BEC"/>
    <w:rsid w:val="00DE6FAD"/>
    <w:rsid w:val="00DE7027"/>
    <w:rsid w:val="00DE7110"/>
    <w:rsid w:val="00DE7201"/>
    <w:rsid w:val="00DE745F"/>
    <w:rsid w:val="00DE769D"/>
    <w:rsid w:val="00DE79AB"/>
    <w:rsid w:val="00DF0034"/>
    <w:rsid w:val="00DF0647"/>
    <w:rsid w:val="00DF0674"/>
    <w:rsid w:val="00DF0772"/>
    <w:rsid w:val="00DF089D"/>
    <w:rsid w:val="00DF0BB9"/>
    <w:rsid w:val="00DF0C82"/>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D38"/>
    <w:rsid w:val="00DF7F08"/>
    <w:rsid w:val="00DF7F98"/>
    <w:rsid w:val="00E0051C"/>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DA6"/>
    <w:rsid w:val="00E02F09"/>
    <w:rsid w:val="00E03523"/>
    <w:rsid w:val="00E0364D"/>
    <w:rsid w:val="00E03990"/>
    <w:rsid w:val="00E03BDA"/>
    <w:rsid w:val="00E04F05"/>
    <w:rsid w:val="00E0507D"/>
    <w:rsid w:val="00E050B5"/>
    <w:rsid w:val="00E0516B"/>
    <w:rsid w:val="00E0527D"/>
    <w:rsid w:val="00E05E18"/>
    <w:rsid w:val="00E060BD"/>
    <w:rsid w:val="00E06539"/>
    <w:rsid w:val="00E06EE2"/>
    <w:rsid w:val="00E07632"/>
    <w:rsid w:val="00E07B60"/>
    <w:rsid w:val="00E07C0A"/>
    <w:rsid w:val="00E1054E"/>
    <w:rsid w:val="00E11563"/>
    <w:rsid w:val="00E11803"/>
    <w:rsid w:val="00E119C6"/>
    <w:rsid w:val="00E11A21"/>
    <w:rsid w:val="00E11AB0"/>
    <w:rsid w:val="00E1204D"/>
    <w:rsid w:val="00E12243"/>
    <w:rsid w:val="00E122B9"/>
    <w:rsid w:val="00E1246D"/>
    <w:rsid w:val="00E124DF"/>
    <w:rsid w:val="00E128A8"/>
    <w:rsid w:val="00E12E32"/>
    <w:rsid w:val="00E1431D"/>
    <w:rsid w:val="00E1438F"/>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61C"/>
    <w:rsid w:val="00E176A4"/>
    <w:rsid w:val="00E176A5"/>
    <w:rsid w:val="00E1781C"/>
    <w:rsid w:val="00E17A5D"/>
    <w:rsid w:val="00E17BF7"/>
    <w:rsid w:val="00E17CA2"/>
    <w:rsid w:val="00E17EAD"/>
    <w:rsid w:val="00E2049C"/>
    <w:rsid w:val="00E20535"/>
    <w:rsid w:val="00E20ECC"/>
    <w:rsid w:val="00E21DBB"/>
    <w:rsid w:val="00E220A6"/>
    <w:rsid w:val="00E22193"/>
    <w:rsid w:val="00E22AC6"/>
    <w:rsid w:val="00E23C3E"/>
    <w:rsid w:val="00E24085"/>
    <w:rsid w:val="00E24306"/>
    <w:rsid w:val="00E244D1"/>
    <w:rsid w:val="00E248F5"/>
    <w:rsid w:val="00E24916"/>
    <w:rsid w:val="00E255DF"/>
    <w:rsid w:val="00E25A5D"/>
    <w:rsid w:val="00E26430"/>
    <w:rsid w:val="00E26960"/>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FF4"/>
    <w:rsid w:val="00E361EA"/>
    <w:rsid w:val="00E36478"/>
    <w:rsid w:val="00E3668D"/>
    <w:rsid w:val="00E3688A"/>
    <w:rsid w:val="00E3689E"/>
    <w:rsid w:val="00E369B9"/>
    <w:rsid w:val="00E36AD0"/>
    <w:rsid w:val="00E36B18"/>
    <w:rsid w:val="00E373BD"/>
    <w:rsid w:val="00E374BB"/>
    <w:rsid w:val="00E37CD1"/>
    <w:rsid w:val="00E4020F"/>
    <w:rsid w:val="00E402A1"/>
    <w:rsid w:val="00E4059C"/>
    <w:rsid w:val="00E40AA3"/>
    <w:rsid w:val="00E4195E"/>
    <w:rsid w:val="00E41D7F"/>
    <w:rsid w:val="00E426CE"/>
    <w:rsid w:val="00E42C21"/>
    <w:rsid w:val="00E42F37"/>
    <w:rsid w:val="00E432C9"/>
    <w:rsid w:val="00E43662"/>
    <w:rsid w:val="00E437D2"/>
    <w:rsid w:val="00E43CCD"/>
    <w:rsid w:val="00E44258"/>
    <w:rsid w:val="00E443A8"/>
    <w:rsid w:val="00E44B41"/>
    <w:rsid w:val="00E44BCB"/>
    <w:rsid w:val="00E44CBC"/>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BDC"/>
    <w:rsid w:val="00E51C99"/>
    <w:rsid w:val="00E51E69"/>
    <w:rsid w:val="00E5200D"/>
    <w:rsid w:val="00E5206D"/>
    <w:rsid w:val="00E5219C"/>
    <w:rsid w:val="00E52227"/>
    <w:rsid w:val="00E52715"/>
    <w:rsid w:val="00E527AA"/>
    <w:rsid w:val="00E532A6"/>
    <w:rsid w:val="00E5373D"/>
    <w:rsid w:val="00E53D0B"/>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6E4B"/>
    <w:rsid w:val="00E57200"/>
    <w:rsid w:val="00E5761D"/>
    <w:rsid w:val="00E57930"/>
    <w:rsid w:val="00E57BC5"/>
    <w:rsid w:val="00E6017B"/>
    <w:rsid w:val="00E6029C"/>
    <w:rsid w:val="00E60958"/>
    <w:rsid w:val="00E610B0"/>
    <w:rsid w:val="00E61879"/>
    <w:rsid w:val="00E61D84"/>
    <w:rsid w:val="00E62077"/>
    <w:rsid w:val="00E62DA6"/>
    <w:rsid w:val="00E63065"/>
    <w:rsid w:val="00E636A1"/>
    <w:rsid w:val="00E63A0E"/>
    <w:rsid w:val="00E63B3F"/>
    <w:rsid w:val="00E63CC8"/>
    <w:rsid w:val="00E640D3"/>
    <w:rsid w:val="00E6422C"/>
    <w:rsid w:val="00E642CF"/>
    <w:rsid w:val="00E64B3C"/>
    <w:rsid w:val="00E64C65"/>
    <w:rsid w:val="00E64CB1"/>
    <w:rsid w:val="00E64F5A"/>
    <w:rsid w:val="00E662B4"/>
    <w:rsid w:val="00E667AF"/>
    <w:rsid w:val="00E668C0"/>
    <w:rsid w:val="00E66DB7"/>
    <w:rsid w:val="00E66F50"/>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90F"/>
    <w:rsid w:val="00E72D0B"/>
    <w:rsid w:val="00E72E14"/>
    <w:rsid w:val="00E73464"/>
    <w:rsid w:val="00E736C6"/>
    <w:rsid w:val="00E74147"/>
    <w:rsid w:val="00E742AC"/>
    <w:rsid w:val="00E74661"/>
    <w:rsid w:val="00E74913"/>
    <w:rsid w:val="00E74DAD"/>
    <w:rsid w:val="00E750F7"/>
    <w:rsid w:val="00E75441"/>
    <w:rsid w:val="00E754C4"/>
    <w:rsid w:val="00E75788"/>
    <w:rsid w:val="00E757C6"/>
    <w:rsid w:val="00E75931"/>
    <w:rsid w:val="00E75D3D"/>
    <w:rsid w:val="00E75E4D"/>
    <w:rsid w:val="00E75E70"/>
    <w:rsid w:val="00E76DE1"/>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80F"/>
    <w:rsid w:val="00E85AF4"/>
    <w:rsid w:val="00E8612C"/>
    <w:rsid w:val="00E8639A"/>
    <w:rsid w:val="00E873CB"/>
    <w:rsid w:val="00E87B44"/>
    <w:rsid w:val="00E87C10"/>
    <w:rsid w:val="00E901A4"/>
    <w:rsid w:val="00E90341"/>
    <w:rsid w:val="00E9034B"/>
    <w:rsid w:val="00E909A1"/>
    <w:rsid w:val="00E90A47"/>
    <w:rsid w:val="00E90ADF"/>
    <w:rsid w:val="00E90E4D"/>
    <w:rsid w:val="00E91041"/>
    <w:rsid w:val="00E91B26"/>
    <w:rsid w:val="00E91D3C"/>
    <w:rsid w:val="00E92326"/>
    <w:rsid w:val="00E925D1"/>
    <w:rsid w:val="00E926E6"/>
    <w:rsid w:val="00E92874"/>
    <w:rsid w:val="00E9301B"/>
    <w:rsid w:val="00E93623"/>
    <w:rsid w:val="00E93F56"/>
    <w:rsid w:val="00E94169"/>
    <w:rsid w:val="00E942A8"/>
    <w:rsid w:val="00E94320"/>
    <w:rsid w:val="00E94403"/>
    <w:rsid w:val="00E94586"/>
    <w:rsid w:val="00E94628"/>
    <w:rsid w:val="00E94B0B"/>
    <w:rsid w:val="00E94D70"/>
    <w:rsid w:val="00E950AC"/>
    <w:rsid w:val="00E95127"/>
    <w:rsid w:val="00E958AA"/>
    <w:rsid w:val="00E95947"/>
    <w:rsid w:val="00E95C88"/>
    <w:rsid w:val="00E95EFC"/>
    <w:rsid w:val="00E96C8B"/>
    <w:rsid w:val="00E96E1B"/>
    <w:rsid w:val="00E9744E"/>
    <w:rsid w:val="00E975EC"/>
    <w:rsid w:val="00EA02D7"/>
    <w:rsid w:val="00EA0485"/>
    <w:rsid w:val="00EA07D7"/>
    <w:rsid w:val="00EA0CA2"/>
    <w:rsid w:val="00EA15D4"/>
    <w:rsid w:val="00EA15EB"/>
    <w:rsid w:val="00EA1702"/>
    <w:rsid w:val="00EA1F6C"/>
    <w:rsid w:val="00EA2270"/>
    <w:rsid w:val="00EA2520"/>
    <w:rsid w:val="00EA286D"/>
    <w:rsid w:val="00EA2D77"/>
    <w:rsid w:val="00EA2E2C"/>
    <w:rsid w:val="00EA2F3C"/>
    <w:rsid w:val="00EA314F"/>
    <w:rsid w:val="00EA31C2"/>
    <w:rsid w:val="00EA3647"/>
    <w:rsid w:val="00EA36F6"/>
    <w:rsid w:val="00EA378B"/>
    <w:rsid w:val="00EA385F"/>
    <w:rsid w:val="00EA38D3"/>
    <w:rsid w:val="00EA3F91"/>
    <w:rsid w:val="00EA4125"/>
    <w:rsid w:val="00EA43C7"/>
    <w:rsid w:val="00EA440E"/>
    <w:rsid w:val="00EA44FB"/>
    <w:rsid w:val="00EA4800"/>
    <w:rsid w:val="00EA4A15"/>
    <w:rsid w:val="00EA4BEC"/>
    <w:rsid w:val="00EA544B"/>
    <w:rsid w:val="00EA59B1"/>
    <w:rsid w:val="00EA5CCB"/>
    <w:rsid w:val="00EA5CF6"/>
    <w:rsid w:val="00EA6343"/>
    <w:rsid w:val="00EA660A"/>
    <w:rsid w:val="00EA67FA"/>
    <w:rsid w:val="00EA6C47"/>
    <w:rsid w:val="00EA6E56"/>
    <w:rsid w:val="00EA7289"/>
    <w:rsid w:val="00EA7AF8"/>
    <w:rsid w:val="00EA7B9D"/>
    <w:rsid w:val="00EA7C6D"/>
    <w:rsid w:val="00EA7CCB"/>
    <w:rsid w:val="00EB06D0"/>
    <w:rsid w:val="00EB074F"/>
    <w:rsid w:val="00EB07BE"/>
    <w:rsid w:val="00EB093D"/>
    <w:rsid w:val="00EB0D5D"/>
    <w:rsid w:val="00EB0F30"/>
    <w:rsid w:val="00EB1BDB"/>
    <w:rsid w:val="00EB1C0D"/>
    <w:rsid w:val="00EB2089"/>
    <w:rsid w:val="00EB2642"/>
    <w:rsid w:val="00EB2706"/>
    <w:rsid w:val="00EB3217"/>
    <w:rsid w:val="00EB3521"/>
    <w:rsid w:val="00EB3663"/>
    <w:rsid w:val="00EB36A0"/>
    <w:rsid w:val="00EB3835"/>
    <w:rsid w:val="00EB39A6"/>
    <w:rsid w:val="00EB3A7A"/>
    <w:rsid w:val="00EB3DEC"/>
    <w:rsid w:val="00EB43AD"/>
    <w:rsid w:val="00EB555D"/>
    <w:rsid w:val="00EB58C7"/>
    <w:rsid w:val="00EB5BAF"/>
    <w:rsid w:val="00EB621B"/>
    <w:rsid w:val="00EB643B"/>
    <w:rsid w:val="00EB6638"/>
    <w:rsid w:val="00EB67E8"/>
    <w:rsid w:val="00EB68CF"/>
    <w:rsid w:val="00EB6C70"/>
    <w:rsid w:val="00EB73DA"/>
    <w:rsid w:val="00EB7EFA"/>
    <w:rsid w:val="00EC07E1"/>
    <w:rsid w:val="00EC179B"/>
    <w:rsid w:val="00EC21BB"/>
    <w:rsid w:val="00EC28D1"/>
    <w:rsid w:val="00EC363B"/>
    <w:rsid w:val="00EC36B0"/>
    <w:rsid w:val="00EC37A8"/>
    <w:rsid w:val="00EC3C7B"/>
    <w:rsid w:val="00EC3DF8"/>
    <w:rsid w:val="00EC3F40"/>
    <w:rsid w:val="00EC3FEB"/>
    <w:rsid w:val="00EC4078"/>
    <w:rsid w:val="00EC444E"/>
    <w:rsid w:val="00EC447E"/>
    <w:rsid w:val="00EC495C"/>
    <w:rsid w:val="00EC4D81"/>
    <w:rsid w:val="00EC4E66"/>
    <w:rsid w:val="00EC4EDF"/>
    <w:rsid w:val="00EC50B5"/>
    <w:rsid w:val="00EC5A28"/>
    <w:rsid w:val="00EC5D86"/>
    <w:rsid w:val="00EC5DA7"/>
    <w:rsid w:val="00EC60E5"/>
    <w:rsid w:val="00EC6ACD"/>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918"/>
    <w:rsid w:val="00ED1A7F"/>
    <w:rsid w:val="00ED1C67"/>
    <w:rsid w:val="00ED2121"/>
    <w:rsid w:val="00ED2A47"/>
    <w:rsid w:val="00ED2D48"/>
    <w:rsid w:val="00ED2E0E"/>
    <w:rsid w:val="00ED3063"/>
    <w:rsid w:val="00ED3534"/>
    <w:rsid w:val="00ED3580"/>
    <w:rsid w:val="00ED3776"/>
    <w:rsid w:val="00ED3AA5"/>
    <w:rsid w:val="00ED3ABE"/>
    <w:rsid w:val="00ED3CA3"/>
    <w:rsid w:val="00ED3FD1"/>
    <w:rsid w:val="00ED420A"/>
    <w:rsid w:val="00ED434D"/>
    <w:rsid w:val="00ED49B0"/>
    <w:rsid w:val="00ED510A"/>
    <w:rsid w:val="00ED5216"/>
    <w:rsid w:val="00ED552C"/>
    <w:rsid w:val="00ED5CC0"/>
    <w:rsid w:val="00ED6111"/>
    <w:rsid w:val="00ED7466"/>
    <w:rsid w:val="00ED7629"/>
    <w:rsid w:val="00ED7AC1"/>
    <w:rsid w:val="00EE0333"/>
    <w:rsid w:val="00EE08C0"/>
    <w:rsid w:val="00EE08F1"/>
    <w:rsid w:val="00EE1269"/>
    <w:rsid w:val="00EE1B35"/>
    <w:rsid w:val="00EE1D03"/>
    <w:rsid w:val="00EE2051"/>
    <w:rsid w:val="00EE2A11"/>
    <w:rsid w:val="00EE389A"/>
    <w:rsid w:val="00EE3A30"/>
    <w:rsid w:val="00EE3A90"/>
    <w:rsid w:val="00EE40F7"/>
    <w:rsid w:val="00EE449C"/>
    <w:rsid w:val="00EE44F5"/>
    <w:rsid w:val="00EE476F"/>
    <w:rsid w:val="00EE49F2"/>
    <w:rsid w:val="00EE5001"/>
    <w:rsid w:val="00EE57BF"/>
    <w:rsid w:val="00EE5892"/>
    <w:rsid w:val="00EE64B0"/>
    <w:rsid w:val="00EE6571"/>
    <w:rsid w:val="00EE6CD8"/>
    <w:rsid w:val="00EE6F65"/>
    <w:rsid w:val="00EE712C"/>
    <w:rsid w:val="00EE716D"/>
    <w:rsid w:val="00EE72E0"/>
    <w:rsid w:val="00EE7666"/>
    <w:rsid w:val="00EE78B9"/>
    <w:rsid w:val="00EE796A"/>
    <w:rsid w:val="00EF03A5"/>
    <w:rsid w:val="00EF0454"/>
    <w:rsid w:val="00EF0B89"/>
    <w:rsid w:val="00EF1168"/>
    <w:rsid w:val="00EF13BC"/>
    <w:rsid w:val="00EF175A"/>
    <w:rsid w:val="00EF18EC"/>
    <w:rsid w:val="00EF1A15"/>
    <w:rsid w:val="00EF1A63"/>
    <w:rsid w:val="00EF1F65"/>
    <w:rsid w:val="00EF20F9"/>
    <w:rsid w:val="00EF22B3"/>
    <w:rsid w:val="00EF2460"/>
    <w:rsid w:val="00EF26B3"/>
    <w:rsid w:val="00EF29A3"/>
    <w:rsid w:val="00EF33D3"/>
    <w:rsid w:val="00EF40D6"/>
    <w:rsid w:val="00EF45A5"/>
    <w:rsid w:val="00EF4731"/>
    <w:rsid w:val="00EF503E"/>
    <w:rsid w:val="00EF52A7"/>
    <w:rsid w:val="00EF52AA"/>
    <w:rsid w:val="00EF5644"/>
    <w:rsid w:val="00EF59AB"/>
    <w:rsid w:val="00EF5B6A"/>
    <w:rsid w:val="00EF5EBE"/>
    <w:rsid w:val="00EF63E9"/>
    <w:rsid w:val="00EF6873"/>
    <w:rsid w:val="00EF69B8"/>
    <w:rsid w:val="00EF706A"/>
    <w:rsid w:val="00EF7378"/>
    <w:rsid w:val="00EF7835"/>
    <w:rsid w:val="00EF78E2"/>
    <w:rsid w:val="00EF7A64"/>
    <w:rsid w:val="00F001C7"/>
    <w:rsid w:val="00F006DF"/>
    <w:rsid w:val="00F009AD"/>
    <w:rsid w:val="00F01019"/>
    <w:rsid w:val="00F0143D"/>
    <w:rsid w:val="00F01530"/>
    <w:rsid w:val="00F01E5E"/>
    <w:rsid w:val="00F0208F"/>
    <w:rsid w:val="00F02758"/>
    <w:rsid w:val="00F027FD"/>
    <w:rsid w:val="00F0372F"/>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B5"/>
    <w:rsid w:val="00F0677E"/>
    <w:rsid w:val="00F06846"/>
    <w:rsid w:val="00F07371"/>
    <w:rsid w:val="00F07553"/>
    <w:rsid w:val="00F076B6"/>
    <w:rsid w:val="00F07717"/>
    <w:rsid w:val="00F07C17"/>
    <w:rsid w:val="00F100E8"/>
    <w:rsid w:val="00F1063D"/>
    <w:rsid w:val="00F10850"/>
    <w:rsid w:val="00F108E7"/>
    <w:rsid w:val="00F10C0C"/>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3E58"/>
    <w:rsid w:val="00F14110"/>
    <w:rsid w:val="00F14149"/>
    <w:rsid w:val="00F14203"/>
    <w:rsid w:val="00F1464F"/>
    <w:rsid w:val="00F1467C"/>
    <w:rsid w:val="00F14A34"/>
    <w:rsid w:val="00F15916"/>
    <w:rsid w:val="00F15ED9"/>
    <w:rsid w:val="00F161D0"/>
    <w:rsid w:val="00F16C7E"/>
    <w:rsid w:val="00F17088"/>
    <w:rsid w:val="00F174E1"/>
    <w:rsid w:val="00F1798A"/>
    <w:rsid w:val="00F17A4D"/>
    <w:rsid w:val="00F17D3F"/>
    <w:rsid w:val="00F205D0"/>
    <w:rsid w:val="00F20745"/>
    <w:rsid w:val="00F20A91"/>
    <w:rsid w:val="00F20BDA"/>
    <w:rsid w:val="00F20C6C"/>
    <w:rsid w:val="00F213B5"/>
    <w:rsid w:val="00F2150E"/>
    <w:rsid w:val="00F21A4C"/>
    <w:rsid w:val="00F21C39"/>
    <w:rsid w:val="00F21D54"/>
    <w:rsid w:val="00F21D8E"/>
    <w:rsid w:val="00F21E53"/>
    <w:rsid w:val="00F22604"/>
    <w:rsid w:val="00F22607"/>
    <w:rsid w:val="00F23144"/>
    <w:rsid w:val="00F233C0"/>
    <w:rsid w:val="00F235DB"/>
    <w:rsid w:val="00F23729"/>
    <w:rsid w:val="00F23861"/>
    <w:rsid w:val="00F23B09"/>
    <w:rsid w:val="00F23C2E"/>
    <w:rsid w:val="00F23E27"/>
    <w:rsid w:val="00F23E7F"/>
    <w:rsid w:val="00F24065"/>
    <w:rsid w:val="00F247C3"/>
    <w:rsid w:val="00F25AC6"/>
    <w:rsid w:val="00F25BB1"/>
    <w:rsid w:val="00F26B4E"/>
    <w:rsid w:val="00F273C6"/>
    <w:rsid w:val="00F2764A"/>
    <w:rsid w:val="00F279A3"/>
    <w:rsid w:val="00F27EAE"/>
    <w:rsid w:val="00F30343"/>
    <w:rsid w:val="00F30D1A"/>
    <w:rsid w:val="00F30D3F"/>
    <w:rsid w:val="00F30ECD"/>
    <w:rsid w:val="00F30F49"/>
    <w:rsid w:val="00F311D3"/>
    <w:rsid w:val="00F3139F"/>
    <w:rsid w:val="00F315B3"/>
    <w:rsid w:val="00F31989"/>
    <w:rsid w:val="00F31D12"/>
    <w:rsid w:val="00F3290F"/>
    <w:rsid w:val="00F32A1E"/>
    <w:rsid w:val="00F32A7F"/>
    <w:rsid w:val="00F32D9E"/>
    <w:rsid w:val="00F33320"/>
    <w:rsid w:val="00F33C10"/>
    <w:rsid w:val="00F34156"/>
    <w:rsid w:val="00F342E2"/>
    <w:rsid w:val="00F34955"/>
    <w:rsid w:val="00F34A06"/>
    <w:rsid w:val="00F34B44"/>
    <w:rsid w:val="00F35718"/>
    <w:rsid w:val="00F35A1E"/>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86"/>
    <w:rsid w:val="00F41958"/>
    <w:rsid w:val="00F41A71"/>
    <w:rsid w:val="00F42A04"/>
    <w:rsid w:val="00F42B68"/>
    <w:rsid w:val="00F431F4"/>
    <w:rsid w:val="00F4325A"/>
    <w:rsid w:val="00F432EC"/>
    <w:rsid w:val="00F43CCB"/>
    <w:rsid w:val="00F441D6"/>
    <w:rsid w:val="00F44881"/>
    <w:rsid w:val="00F44D57"/>
    <w:rsid w:val="00F4536E"/>
    <w:rsid w:val="00F45384"/>
    <w:rsid w:val="00F45B6A"/>
    <w:rsid w:val="00F45F39"/>
    <w:rsid w:val="00F46275"/>
    <w:rsid w:val="00F46A42"/>
    <w:rsid w:val="00F46DEE"/>
    <w:rsid w:val="00F46DF4"/>
    <w:rsid w:val="00F46E82"/>
    <w:rsid w:val="00F4722A"/>
    <w:rsid w:val="00F472FA"/>
    <w:rsid w:val="00F47471"/>
    <w:rsid w:val="00F477C8"/>
    <w:rsid w:val="00F47EA2"/>
    <w:rsid w:val="00F500AA"/>
    <w:rsid w:val="00F505DE"/>
    <w:rsid w:val="00F507C3"/>
    <w:rsid w:val="00F50AA0"/>
    <w:rsid w:val="00F51276"/>
    <w:rsid w:val="00F51CD4"/>
    <w:rsid w:val="00F51DD5"/>
    <w:rsid w:val="00F51F24"/>
    <w:rsid w:val="00F52059"/>
    <w:rsid w:val="00F524C7"/>
    <w:rsid w:val="00F528C4"/>
    <w:rsid w:val="00F52D04"/>
    <w:rsid w:val="00F532D6"/>
    <w:rsid w:val="00F5337B"/>
    <w:rsid w:val="00F535A2"/>
    <w:rsid w:val="00F53BC0"/>
    <w:rsid w:val="00F53E3F"/>
    <w:rsid w:val="00F544E6"/>
    <w:rsid w:val="00F54889"/>
    <w:rsid w:val="00F54A4F"/>
    <w:rsid w:val="00F55270"/>
    <w:rsid w:val="00F553B7"/>
    <w:rsid w:val="00F555B0"/>
    <w:rsid w:val="00F5606F"/>
    <w:rsid w:val="00F5639B"/>
    <w:rsid w:val="00F5650A"/>
    <w:rsid w:val="00F56B82"/>
    <w:rsid w:val="00F56E8B"/>
    <w:rsid w:val="00F5768F"/>
    <w:rsid w:val="00F57744"/>
    <w:rsid w:val="00F57B96"/>
    <w:rsid w:val="00F60264"/>
    <w:rsid w:val="00F60279"/>
    <w:rsid w:val="00F60355"/>
    <w:rsid w:val="00F60575"/>
    <w:rsid w:val="00F60B89"/>
    <w:rsid w:val="00F61147"/>
    <w:rsid w:val="00F61C05"/>
    <w:rsid w:val="00F61EC6"/>
    <w:rsid w:val="00F62579"/>
    <w:rsid w:val="00F62A75"/>
    <w:rsid w:val="00F63DB3"/>
    <w:rsid w:val="00F63FF4"/>
    <w:rsid w:val="00F64413"/>
    <w:rsid w:val="00F64E9E"/>
    <w:rsid w:val="00F64F3A"/>
    <w:rsid w:val="00F653B2"/>
    <w:rsid w:val="00F65864"/>
    <w:rsid w:val="00F6693B"/>
    <w:rsid w:val="00F66992"/>
    <w:rsid w:val="00F672BB"/>
    <w:rsid w:val="00F67472"/>
    <w:rsid w:val="00F6781F"/>
    <w:rsid w:val="00F67A03"/>
    <w:rsid w:val="00F67AC3"/>
    <w:rsid w:val="00F7027D"/>
    <w:rsid w:val="00F702C2"/>
    <w:rsid w:val="00F703A4"/>
    <w:rsid w:val="00F70418"/>
    <w:rsid w:val="00F70D1C"/>
    <w:rsid w:val="00F70D34"/>
    <w:rsid w:val="00F70EDA"/>
    <w:rsid w:val="00F7117D"/>
    <w:rsid w:val="00F713A0"/>
    <w:rsid w:val="00F71B15"/>
    <w:rsid w:val="00F72527"/>
    <w:rsid w:val="00F72834"/>
    <w:rsid w:val="00F72847"/>
    <w:rsid w:val="00F72ED2"/>
    <w:rsid w:val="00F731D9"/>
    <w:rsid w:val="00F735B7"/>
    <w:rsid w:val="00F735E7"/>
    <w:rsid w:val="00F73AC8"/>
    <w:rsid w:val="00F73B2C"/>
    <w:rsid w:val="00F749C5"/>
    <w:rsid w:val="00F75138"/>
    <w:rsid w:val="00F7579F"/>
    <w:rsid w:val="00F758E7"/>
    <w:rsid w:val="00F75DE5"/>
    <w:rsid w:val="00F75FF4"/>
    <w:rsid w:val="00F76345"/>
    <w:rsid w:val="00F768F2"/>
    <w:rsid w:val="00F76EF6"/>
    <w:rsid w:val="00F76F71"/>
    <w:rsid w:val="00F77234"/>
    <w:rsid w:val="00F774C2"/>
    <w:rsid w:val="00F775AD"/>
    <w:rsid w:val="00F77983"/>
    <w:rsid w:val="00F779AA"/>
    <w:rsid w:val="00F77F7B"/>
    <w:rsid w:val="00F8022C"/>
    <w:rsid w:val="00F808B9"/>
    <w:rsid w:val="00F80CE6"/>
    <w:rsid w:val="00F80E90"/>
    <w:rsid w:val="00F81390"/>
    <w:rsid w:val="00F813F9"/>
    <w:rsid w:val="00F81892"/>
    <w:rsid w:val="00F8191B"/>
    <w:rsid w:val="00F81A57"/>
    <w:rsid w:val="00F81C66"/>
    <w:rsid w:val="00F82670"/>
    <w:rsid w:val="00F8292B"/>
    <w:rsid w:val="00F82A05"/>
    <w:rsid w:val="00F83083"/>
    <w:rsid w:val="00F830C7"/>
    <w:rsid w:val="00F83520"/>
    <w:rsid w:val="00F83B5C"/>
    <w:rsid w:val="00F840B0"/>
    <w:rsid w:val="00F843A4"/>
    <w:rsid w:val="00F844F2"/>
    <w:rsid w:val="00F8454F"/>
    <w:rsid w:val="00F847A1"/>
    <w:rsid w:val="00F849D9"/>
    <w:rsid w:val="00F84A88"/>
    <w:rsid w:val="00F84E0B"/>
    <w:rsid w:val="00F850A0"/>
    <w:rsid w:val="00F85437"/>
    <w:rsid w:val="00F858F6"/>
    <w:rsid w:val="00F85FD0"/>
    <w:rsid w:val="00F86516"/>
    <w:rsid w:val="00F86E8B"/>
    <w:rsid w:val="00F870D0"/>
    <w:rsid w:val="00F87227"/>
    <w:rsid w:val="00F87874"/>
    <w:rsid w:val="00F9033D"/>
    <w:rsid w:val="00F90DFC"/>
    <w:rsid w:val="00F9129C"/>
    <w:rsid w:val="00F919AA"/>
    <w:rsid w:val="00F91C06"/>
    <w:rsid w:val="00F921D6"/>
    <w:rsid w:val="00F9291D"/>
    <w:rsid w:val="00F931FC"/>
    <w:rsid w:val="00F9358D"/>
    <w:rsid w:val="00F94286"/>
    <w:rsid w:val="00F94662"/>
    <w:rsid w:val="00F947CA"/>
    <w:rsid w:val="00F947CF"/>
    <w:rsid w:val="00F95271"/>
    <w:rsid w:val="00F95382"/>
    <w:rsid w:val="00F958CD"/>
    <w:rsid w:val="00F95CA4"/>
    <w:rsid w:val="00F95F5C"/>
    <w:rsid w:val="00F963C9"/>
    <w:rsid w:val="00F9653D"/>
    <w:rsid w:val="00F96969"/>
    <w:rsid w:val="00F96DDB"/>
    <w:rsid w:val="00F970BF"/>
    <w:rsid w:val="00F974FB"/>
    <w:rsid w:val="00F97837"/>
    <w:rsid w:val="00F97884"/>
    <w:rsid w:val="00F97C40"/>
    <w:rsid w:val="00F97D87"/>
    <w:rsid w:val="00F97FB9"/>
    <w:rsid w:val="00FA006C"/>
    <w:rsid w:val="00FA0265"/>
    <w:rsid w:val="00FA059C"/>
    <w:rsid w:val="00FA13BD"/>
    <w:rsid w:val="00FA147B"/>
    <w:rsid w:val="00FA1A10"/>
    <w:rsid w:val="00FA1BAC"/>
    <w:rsid w:val="00FA1C7F"/>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5949"/>
    <w:rsid w:val="00FA632A"/>
    <w:rsid w:val="00FA758A"/>
    <w:rsid w:val="00FA797E"/>
    <w:rsid w:val="00FA79C8"/>
    <w:rsid w:val="00FA79FD"/>
    <w:rsid w:val="00FA7E4E"/>
    <w:rsid w:val="00FB0399"/>
    <w:rsid w:val="00FB05A4"/>
    <w:rsid w:val="00FB066E"/>
    <w:rsid w:val="00FB0A9A"/>
    <w:rsid w:val="00FB0B2E"/>
    <w:rsid w:val="00FB0E0B"/>
    <w:rsid w:val="00FB2358"/>
    <w:rsid w:val="00FB24BF"/>
    <w:rsid w:val="00FB2897"/>
    <w:rsid w:val="00FB29FA"/>
    <w:rsid w:val="00FB2BFA"/>
    <w:rsid w:val="00FB3A2B"/>
    <w:rsid w:val="00FB3B94"/>
    <w:rsid w:val="00FB3EAF"/>
    <w:rsid w:val="00FB3F04"/>
    <w:rsid w:val="00FB4499"/>
    <w:rsid w:val="00FB4ACC"/>
    <w:rsid w:val="00FB58A7"/>
    <w:rsid w:val="00FB5951"/>
    <w:rsid w:val="00FB5B03"/>
    <w:rsid w:val="00FB5BD9"/>
    <w:rsid w:val="00FB6088"/>
    <w:rsid w:val="00FB60A2"/>
    <w:rsid w:val="00FB60CA"/>
    <w:rsid w:val="00FB6185"/>
    <w:rsid w:val="00FB69F2"/>
    <w:rsid w:val="00FB6A47"/>
    <w:rsid w:val="00FB6E30"/>
    <w:rsid w:val="00FB7141"/>
    <w:rsid w:val="00FB7665"/>
    <w:rsid w:val="00FB7889"/>
    <w:rsid w:val="00FB78C0"/>
    <w:rsid w:val="00FB79D1"/>
    <w:rsid w:val="00FB7C28"/>
    <w:rsid w:val="00FB7F95"/>
    <w:rsid w:val="00FC0076"/>
    <w:rsid w:val="00FC0633"/>
    <w:rsid w:val="00FC0964"/>
    <w:rsid w:val="00FC0CDC"/>
    <w:rsid w:val="00FC174F"/>
    <w:rsid w:val="00FC1A87"/>
    <w:rsid w:val="00FC1B09"/>
    <w:rsid w:val="00FC1C02"/>
    <w:rsid w:val="00FC20C4"/>
    <w:rsid w:val="00FC36E4"/>
    <w:rsid w:val="00FC3C34"/>
    <w:rsid w:val="00FC3CF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6B9"/>
    <w:rsid w:val="00FD0B95"/>
    <w:rsid w:val="00FD0D5D"/>
    <w:rsid w:val="00FD11B9"/>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731"/>
    <w:rsid w:val="00FD6355"/>
    <w:rsid w:val="00FD63F9"/>
    <w:rsid w:val="00FD65C6"/>
    <w:rsid w:val="00FD665B"/>
    <w:rsid w:val="00FD69E7"/>
    <w:rsid w:val="00FD6F3C"/>
    <w:rsid w:val="00FD760B"/>
    <w:rsid w:val="00FE075C"/>
    <w:rsid w:val="00FE0864"/>
    <w:rsid w:val="00FE08AF"/>
    <w:rsid w:val="00FE09E5"/>
    <w:rsid w:val="00FE1B09"/>
    <w:rsid w:val="00FE1E93"/>
    <w:rsid w:val="00FE1F16"/>
    <w:rsid w:val="00FE22A5"/>
    <w:rsid w:val="00FE22EE"/>
    <w:rsid w:val="00FE25A2"/>
    <w:rsid w:val="00FE2DA4"/>
    <w:rsid w:val="00FE2E32"/>
    <w:rsid w:val="00FE30A0"/>
    <w:rsid w:val="00FE3851"/>
    <w:rsid w:val="00FE3F17"/>
    <w:rsid w:val="00FE3F45"/>
    <w:rsid w:val="00FE3FBD"/>
    <w:rsid w:val="00FE4931"/>
    <w:rsid w:val="00FE49F5"/>
    <w:rsid w:val="00FE4A80"/>
    <w:rsid w:val="00FE5194"/>
    <w:rsid w:val="00FE5298"/>
    <w:rsid w:val="00FE5752"/>
    <w:rsid w:val="00FE5D6B"/>
    <w:rsid w:val="00FE5E54"/>
    <w:rsid w:val="00FE6C70"/>
    <w:rsid w:val="00FE6F47"/>
    <w:rsid w:val="00FE723D"/>
    <w:rsid w:val="00FE72B2"/>
    <w:rsid w:val="00FE77FA"/>
    <w:rsid w:val="00FE7931"/>
    <w:rsid w:val="00FE7BA4"/>
    <w:rsid w:val="00FE7C67"/>
    <w:rsid w:val="00FF01E0"/>
    <w:rsid w:val="00FF0203"/>
    <w:rsid w:val="00FF0991"/>
    <w:rsid w:val="00FF09FA"/>
    <w:rsid w:val="00FF0BCD"/>
    <w:rsid w:val="00FF0C84"/>
    <w:rsid w:val="00FF12D7"/>
    <w:rsid w:val="00FF2228"/>
    <w:rsid w:val="00FF226E"/>
    <w:rsid w:val="00FF284F"/>
    <w:rsid w:val="00FF2BA3"/>
    <w:rsid w:val="00FF2D7A"/>
    <w:rsid w:val="00FF2F10"/>
    <w:rsid w:val="00FF32D5"/>
    <w:rsid w:val="00FF364A"/>
    <w:rsid w:val="00FF3AF3"/>
    <w:rsid w:val="00FF3C3E"/>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19996EA6"/>
    <w:rsid w:val="1D08FDC8"/>
    <w:rsid w:val="21A59738"/>
    <w:rsid w:val="2250C13C"/>
    <w:rsid w:val="293F7362"/>
    <w:rsid w:val="2970DE06"/>
    <w:rsid w:val="31DC3B30"/>
    <w:rsid w:val="3D6999E2"/>
    <w:rsid w:val="4219AD56"/>
    <w:rsid w:val="465DC8BC"/>
    <w:rsid w:val="47BEAFBE"/>
    <w:rsid w:val="4882A552"/>
    <w:rsid w:val="558F0813"/>
    <w:rsid w:val="5ADE29F0"/>
    <w:rsid w:val="5D30D087"/>
    <w:rsid w:val="5EA1A778"/>
    <w:rsid w:val="68424631"/>
    <w:rsid w:val="6AD5B49A"/>
    <w:rsid w:val="6B5619B2"/>
    <w:rsid w:val="6CA5D981"/>
    <w:rsid w:val="70DA58B1"/>
    <w:rsid w:val="7233E064"/>
    <w:rsid w:val="74373B4A"/>
    <w:rsid w:val="7633936A"/>
    <w:rsid w:val="782D8317"/>
    <w:rsid w:val="7B6D0F6E"/>
    <w:rsid w:val="7F4186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0C0614"/>
  <w15:chartTrackingRefBased/>
  <w15:docId w15:val="{35A8CAC2-2A6E-4E43-AE24-2DB4C4350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239AF"/>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tabs>
        <w:tab w:val="num" w:pos="709"/>
      </w:tabs>
      <w:spacing w:before="100" w:beforeAutospacing="1" w:afterLines="100" w:after="240"/>
      <w:outlineLvl w:val="1"/>
    </w:pPr>
    <w:rPr>
      <w:rFonts w:ascii="Arial" w:eastAsia="宋体" w:hAnsi="Arial"/>
      <w:sz w:val="28"/>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num" w:pos="709"/>
      </w:tabs>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tabs>
        <w:tab w:val="num" w:pos="1100"/>
      </w:tabs>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1239A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239AF"/>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7">
    <w:name w:val="annotation text"/>
    <w:basedOn w:val="a1"/>
    <w:link w:val="af8"/>
    <w:rsid w:val="00D10477"/>
    <w:pPr>
      <w:spacing w:line="360" w:lineRule="atLeast"/>
    </w:pPr>
    <w:rPr>
      <w:rFonts w:ascii="Arial" w:eastAsia="–¾’©" w:hAnsi="Arial"/>
      <w:sz w:val="18"/>
    </w:rPr>
  </w:style>
  <w:style w:type="character" w:styleId="af9">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a">
    <w:name w:val="Balloon Text"/>
    <w:basedOn w:val="a1"/>
    <w:semiHidden/>
    <w:rsid w:val="004A4093"/>
    <w:rPr>
      <w:rFonts w:ascii="Tahoma" w:hAnsi="Tahoma" w:cs="Tahoma"/>
      <w:sz w:val="16"/>
      <w:szCs w:val="16"/>
    </w:rPr>
  </w:style>
  <w:style w:type="table" w:styleId="afb">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rsid w:val="00373EA6"/>
    <w:rPr>
      <w:sz w:val="16"/>
      <w:szCs w:val="16"/>
    </w:rPr>
  </w:style>
  <w:style w:type="paragraph" w:styleId="afd">
    <w:name w:val="annotation subject"/>
    <w:basedOn w:val="af7"/>
    <w:next w:val="af7"/>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e">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e"/>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
    <w:name w:val="List Paragraph"/>
    <w:basedOn w:val="a1"/>
    <w:link w:val="aff0"/>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aff0">
    <w:name w:val="列表段落 字符"/>
    <w:link w:val="aff"/>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8">
    <w:name w:val="批注文字 字符"/>
    <w:link w:val="af7"/>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sz w:val="24"/>
      <w:szCs w:val="24"/>
    </w:rPr>
  </w:style>
  <w:style w:type="paragraph" w:customStyle="1" w:styleId="Agreement">
    <w:name w:val="Agreement"/>
    <w:basedOn w:val="a1"/>
    <w:next w:val="Doc-text2"/>
    <w:uiPriority w:val="99"/>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640476">
      <w:bodyDiv w:val="1"/>
      <w:marLeft w:val="0"/>
      <w:marRight w:val="0"/>
      <w:marTop w:val="0"/>
      <w:marBottom w:val="0"/>
      <w:divBdr>
        <w:top w:val="none" w:sz="0" w:space="0" w:color="auto"/>
        <w:left w:val="none" w:sz="0" w:space="0" w:color="auto"/>
        <w:bottom w:val="none" w:sz="0" w:space="0" w:color="auto"/>
        <w:right w:val="none" w:sz="0" w:space="0" w:color="auto"/>
      </w:divBdr>
      <w:divsChild>
        <w:div w:id="441343877">
          <w:marLeft w:val="922"/>
          <w:marRight w:val="0"/>
          <w:marTop w:val="0"/>
          <w:marBottom w:val="6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872500828">
      <w:bodyDiv w:val="1"/>
      <w:marLeft w:val="0"/>
      <w:marRight w:val="0"/>
      <w:marTop w:val="0"/>
      <w:marBottom w:val="0"/>
      <w:divBdr>
        <w:top w:val="none" w:sz="0" w:space="0" w:color="auto"/>
        <w:left w:val="none" w:sz="0" w:space="0" w:color="auto"/>
        <w:bottom w:val="none" w:sz="0" w:space="0" w:color="auto"/>
        <w:right w:val="none" w:sz="0" w:space="0" w:color="auto"/>
      </w:divBdr>
      <w:divsChild>
        <w:div w:id="1526361974">
          <w:marLeft w:val="0"/>
          <w:marRight w:val="0"/>
          <w:marTop w:val="0"/>
          <w:marBottom w:val="0"/>
          <w:divBdr>
            <w:top w:val="none" w:sz="0" w:space="0" w:color="auto"/>
            <w:left w:val="none" w:sz="0" w:space="0" w:color="auto"/>
            <w:bottom w:val="none" w:sz="0" w:space="0" w:color="auto"/>
            <w:right w:val="none" w:sz="0" w:space="0" w:color="auto"/>
          </w:divBdr>
        </w:div>
      </w:divsChild>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15851736">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20226725">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534272295">
      <w:bodyDiv w:val="1"/>
      <w:marLeft w:val="0"/>
      <w:marRight w:val="0"/>
      <w:marTop w:val="0"/>
      <w:marBottom w:val="0"/>
      <w:divBdr>
        <w:top w:val="none" w:sz="0" w:space="0" w:color="auto"/>
        <w:left w:val="none" w:sz="0" w:space="0" w:color="auto"/>
        <w:bottom w:val="none" w:sz="0" w:space="0" w:color="auto"/>
        <w:right w:val="none" w:sz="0" w:space="0" w:color="auto"/>
      </w:divBdr>
      <w:divsChild>
        <w:div w:id="635184680">
          <w:marLeft w:val="461"/>
          <w:marRight w:val="0"/>
          <w:marTop w:val="12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113090999">
      <w:bodyDiv w:val="1"/>
      <w:marLeft w:val="0"/>
      <w:marRight w:val="0"/>
      <w:marTop w:val="0"/>
      <w:marBottom w:val="0"/>
      <w:divBdr>
        <w:top w:val="none" w:sz="0" w:space="0" w:color="auto"/>
        <w:left w:val="none" w:sz="0" w:space="0" w:color="auto"/>
        <w:bottom w:val="none" w:sz="0" w:space="0" w:color="auto"/>
        <w:right w:val="none" w:sz="0" w:space="0" w:color="auto"/>
      </w:divBdr>
      <w:divsChild>
        <w:div w:id="366100510">
          <w:marLeft w:val="922"/>
          <w:marRight w:val="0"/>
          <w:marTop w:val="0"/>
          <w:marBottom w:val="60"/>
          <w:divBdr>
            <w:top w:val="none" w:sz="0" w:space="0" w:color="auto"/>
            <w:left w:val="none" w:sz="0" w:space="0" w:color="auto"/>
            <w:bottom w:val="none" w:sz="0" w:space="0" w:color="auto"/>
            <w:right w:val="none" w:sz="0" w:space="0" w:color="auto"/>
          </w:divBdr>
        </w:div>
        <w:div w:id="1599480214">
          <w:marLeft w:val="922"/>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99341D-4381-4422-80C6-26A726470ED6}">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2.xml><?xml version="1.0" encoding="utf-8"?>
<ds:datastoreItem xmlns:ds="http://schemas.openxmlformats.org/officeDocument/2006/customXml" ds:itemID="{E4FA5172-4A15-480A-BE49-5DA8B56F5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4400D0-5CCA-4E86-B25D-58DACE4202AF}">
  <ds:schemaRefs>
    <ds:schemaRef ds:uri="http://schemas.openxmlformats.org/officeDocument/2006/bibliography"/>
  </ds:schemaRefs>
</ds:datastoreItem>
</file>

<file path=customXml/itemProps4.xml><?xml version="1.0" encoding="utf-8"?>
<ds:datastoreItem xmlns:ds="http://schemas.openxmlformats.org/officeDocument/2006/customXml" ds:itemID="{E475B86B-DBE4-476C-8328-24476EEBD6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1361</TotalTime>
  <Pages>4</Pages>
  <Words>1434</Words>
  <Characters>8180</Characters>
  <Application>Microsoft Office Word</Application>
  <DocSecurity>0</DocSecurity>
  <Lines>68</Lines>
  <Paragraphs>19</Paragraphs>
  <ScaleCrop>false</ScaleCrop>
  <Manager/>
  <Company/>
  <LinksUpToDate>false</LinksUpToDate>
  <CharactersWithSpaces>9595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liguorong@fujitsu.com</dc:creator>
  <cp:keywords/>
  <cp:lastModifiedBy>Fujitsu (Li, Guorong)</cp:lastModifiedBy>
  <cp:revision>243</cp:revision>
  <dcterms:created xsi:type="dcterms:W3CDTF">2023-11-01T02:24:00Z</dcterms:created>
  <dcterms:modified xsi:type="dcterms:W3CDTF">2024-09-30T09:37:00Z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2023-02-14T01:04:07Z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fa5a5f5f-457a-469b-a058-8567d416480a</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